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32"/>
          <w:szCs w:val="32"/>
        </w:rPr>
        <w:t xml:space="preserve">Glossary </w:t>
      </w:r>
    </w:p>
    <w:tbl>
      <w:tblPr>
        <w:tblW w:w="0" w:type="auto"/>
        <w:tblCellMar>
          <w:top w:w="15" w:type="dxa"/>
          <w:left w:w="15" w:type="dxa"/>
          <w:bottom w:w="15" w:type="dxa"/>
          <w:right w:w="15" w:type="dxa"/>
        </w:tblCellMar>
        <w:tblLook w:val="04A0" w:firstRow="1" w:lastRow="0" w:firstColumn="1" w:lastColumn="0" w:noHBand="0" w:noVBand="1"/>
      </w:tblPr>
      <w:tblGrid>
        <w:gridCol w:w="1624"/>
        <w:gridCol w:w="7436"/>
      </w:tblGrid>
      <w:tr w:rsidR="00D02A30" w:rsidRPr="00D02A30" w:rsidTr="00D02A30">
        <w:tc>
          <w:tcPr>
            <w:tcW w:w="0" w:type="auto"/>
            <w:tcBorders>
              <w:top w:val="single" w:sz="2" w:space="0" w:color="000000"/>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t xml:space="preserve">Agro-Biodiversity </w:t>
            </w:r>
          </w:p>
        </w:tc>
        <w:tc>
          <w:tcPr>
            <w:tcW w:w="0" w:type="auto"/>
            <w:tcBorders>
              <w:top w:val="single" w:sz="2" w:space="0" w:color="000000"/>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sz w:val="18"/>
                <w:szCs w:val="18"/>
                <w:lang w:val="en-US"/>
              </w:rPr>
              <w:t xml:space="preserve">The variety and variability of animals, plants and micro-organisms that are used directly or indirectly for food and agriculture, including crops, livestock, forestry and fisheries. It com- prises the diversity of genetic resources (varieties, breeds) and species used for food, fodder, fibre, fuel and pharmaceuticals. It also includes the diversity of non-harvested species that support production (soil micro-organisms, predators, pollinators), and those in the wider environment that support agro-ecosystems (agricultural, pastoral, forest and aquatic) as well as the diversity of the agro-ecosystems. </w:t>
            </w:r>
            <w:r w:rsidRPr="00D02A30">
              <w:rPr>
                <w:rFonts w:ascii="OfficinaSans" w:hAnsi="OfficinaSans"/>
                <w:sz w:val="18"/>
                <w:szCs w:val="18"/>
              </w:rPr>
              <w:t xml:space="preserve">(FAO, 1999a) </w:t>
            </w:r>
          </w:p>
        </w:tc>
      </w:tr>
      <w:tr w:rsidR="00D02A30" w:rsidRPr="00D02A30" w:rsidT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t xml:space="preserve">Alien species </w:t>
            </w: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lang w:val="en-US"/>
              </w:rPr>
            </w:pPr>
            <w:r w:rsidRPr="00D02A30">
              <w:rPr>
                <w:rFonts w:ascii="OfficinaSans" w:hAnsi="OfficinaSans"/>
                <w:sz w:val="18"/>
                <w:szCs w:val="18"/>
                <w:lang w:val="en-US"/>
              </w:rPr>
              <w:t xml:space="preserve">A species, subspecies or lower taxon, introduced outside its natural past or present distributi- on; includes any part, gametes, seeds, eggs, or propagules of such species that might survive and subsequently reproduce.(Secretariat of the Convention on Biological Diversity, 2002) </w:t>
            </w:r>
          </w:p>
        </w:tc>
      </w:tr>
      <w:tr w:rsidR="00D02A30" w:rsidRPr="00D02A30" w:rsidT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t xml:space="preserve">Arthropod </w:t>
            </w: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lang w:val="en-US"/>
              </w:rPr>
            </w:pPr>
            <w:r w:rsidRPr="00D02A30">
              <w:rPr>
                <w:rFonts w:ascii="OfficinaSans" w:hAnsi="OfficinaSans"/>
                <w:sz w:val="18"/>
                <w:szCs w:val="18"/>
                <w:lang w:val="en-US"/>
              </w:rPr>
              <w:t xml:space="preserve">Any invertebrate of the phylum Arthropoda, with the main characteristics of a segmented body, jointed limbs, and usually a chitinous shell that undergoes moltings, including insects, spiders and otherarachnids, crustaceans, and myriapods </w:t>
            </w:r>
          </w:p>
        </w:tc>
      </w:tr>
      <w:tr w:rsidR="00D02A30" w:rsidRPr="00D02A30" w:rsidT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t xml:space="preserve">Autochthonous </w:t>
            </w: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lang w:val="en-US"/>
              </w:rPr>
            </w:pPr>
            <w:r w:rsidRPr="00D02A30">
              <w:rPr>
                <w:rFonts w:ascii="OfficinaSans" w:hAnsi="OfficinaSans"/>
                <w:sz w:val="18"/>
                <w:szCs w:val="18"/>
                <w:lang w:val="en-US"/>
              </w:rPr>
              <w:t xml:space="preserve">Originating from the respective place of observation, down-to-earth (for example, rocks in geology, animal and plant species in nature conservation, or woody individuals in forestry); indigenous (Glossary – Federal Office for Nature Conservation (BfN) Germany) </w:t>
            </w:r>
          </w:p>
        </w:tc>
      </w:tr>
      <w:tr w:rsidR="00D02A30" w:rsidRPr="00D02A30" w:rsidT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t xml:space="preserve">Beneficial insects </w:t>
            </w: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lang w:val="en-US"/>
              </w:rPr>
            </w:pPr>
            <w:r w:rsidRPr="00D02A30">
              <w:rPr>
                <w:rFonts w:ascii="OfficinaSans" w:hAnsi="OfficinaSans"/>
                <w:sz w:val="18"/>
                <w:szCs w:val="18"/>
                <w:lang w:val="en-US"/>
              </w:rPr>
              <w:t xml:space="preserve">Some insects have beneficial roles for nature: 1= plants reproduction (pollinators), 2) waste waste biodegration (decomposers), and 3) natural resistance of agrecosystems/natural con- trol of harmful species (natural enemies, predators, parasitoids). They also have beneficial roles for humans as edible insect species in nutrition, insect valuable products (e.g. silk and honey) and biomimicry among others (FAO, 2013) </w:t>
            </w:r>
          </w:p>
        </w:tc>
      </w:tr>
      <w:tr w:rsidR="00D02A30" w:rsidRPr="00D02A30" w:rsidT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t xml:space="preserve">Biodiversity </w:t>
            </w: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sz w:val="18"/>
                <w:szCs w:val="18"/>
                <w:lang w:val="en-US"/>
              </w:rPr>
              <w:t xml:space="preserve">'Biological diversity' means the variability among living organisms from all sources including, inter alia, terrestrial, marine and other aquatic ecosystems and the ecological complexes of which they are a part; this includes diversity within species, between species and of ecosys- tems. </w:t>
            </w:r>
            <w:r w:rsidRPr="00D02A30">
              <w:rPr>
                <w:rFonts w:ascii="OfficinaSans" w:hAnsi="OfficinaSans"/>
                <w:sz w:val="18"/>
                <w:szCs w:val="18"/>
              </w:rPr>
              <w:t xml:space="preserve">(Convention on Biological Diversity, 1992) </w:t>
            </w:r>
          </w:p>
        </w:tc>
      </w:tr>
      <w:tr w:rsidR="00D02A30" w:rsidRPr="00D02A30" w:rsidT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t xml:space="preserve">Biodiversity Action Plan </w:t>
            </w: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sz w:val="18"/>
                <w:szCs w:val="18"/>
                <w:lang w:val="en-US"/>
              </w:rPr>
              <w:t xml:space="preserve">A plan to conserve or enhance biodiversity. </w:t>
            </w:r>
            <w:r w:rsidRPr="00D02A30">
              <w:rPr>
                <w:rFonts w:ascii="OfficinaSans" w:hAnsi="OfficinaSans"/>
                <w:sz w:val="18"/>
                <w:szCs w:val="18"/>
              </w:rPr>
              <w:t xml:space="preserve">(Earthwatch, 2000) </w:t>
            </w:r>
          </w:p>
        </w:tc>
      </w:tr>
      <w:tr w:rsidR="00D02A30" w:rsidRPr="00D02A30" w:rsidT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t xml:space="preserve">Biological pest control </w:t>
            </w: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lang w:val="en-US"/>
              </w:rPr>
            </w:pPr>
            <w:r w:rsidRPr="00D02A30">
              <w:rPr>
                <w:rFonts w:ascii="OfficinaSans" w:hAnsi="OfficinaSans"/>
                <w:sz w:val="18"/>
                <w:szCs w:val="18"/>
                <w:lang w:val="en-US"/>
              </w:rPr>
              <w:t xml:space="preserve">Method of controlling pests, diseases and weeds in agriculture that relies on natural preda- tion, parasitism or other natural mechanisms that restrain the development of pathogenic organisms (FAO, 2019) </w:t>
            </w:r>
          </w:p>
        </w:tc>
      </w:tr>
      <w:tr w:rsidR="00D02A30" w:rsidRPr="00D02A30" w:rsidTr="00D02A30">
        <w:tc>
          <w:tcPr>
            <w:tcW w:w="0" w:type="auto"/>
            <w:tcBorders>
              <w:top w:val="single" w:sz="8" w:space="0" w:color="FFFFFC"/>
              <w:left w:val="single" w:sz="2" w:space="0" w:color="000000"/>
              <w:bottom w:val="single" w:sz="2" w:space="0" w:color="000000"/>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t xml:space="preserve">Biotope corridors /habitat corridors </w:t>
            </w:r>
          </w:p>
        </w:tc>
        <w:tc>
          <w:tcPr>
            <w:tcW w:w="0" w:type="auto"/>
            <w:tcBorders>
              <w:top w:val="single" w:sz="8" w:space="0" w:color="FFFFFC"/>
              <w:left w:val="single" w:sz="8" w:space="0" w:color="FFFFFC"/>
              <w:bottom w:val="single" w:sz="2" w:space="0" w:color="000000"/>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lang w:val="en-US"/>
              </w:rPr>
            </w:pPr>
            <w:r w:rsidRPr="00D02A30">
              <w:rPr>
                <w:rFonts w:ascii="OfficinaSans" w:hAnsi="OfficinaSans"/>
                <w:sz w:val="18"/>
                <w:szCs w:val="18"/>
                <w:lang w:val="en-US"/>
              </w:rPr>
              <w:t xml:space="preserve">It is an area of habitat connecting wildlife populations separated by human activities or struc- tures (such as roads, development or logging, production sides on farms etc.). This allows an exchange of individuals between populations, which may help prevent the negative effects on inbreeding and reduced genetic diversity that often occur within isolated populations. </w:t>
            </w:r>
          </w:p>
          <w:p w:rsidR="00D02A30" w:rsidRPr="00D02A30" w:rsidRDefault="00D02A30" w:rsidP="00D02A30">
            <w:pPr>
              <w:spacing w:before="100" w:beforeAutospacing="1" w:after="100" w:afterAutospacing="1"/>
              <w:rPr>
                <w:rFonts w:ascii="Times New Roman" w:hAnsi="Times New Roman"/>
                <w:sz w:val="24"/>
                <w:lang w:val="en-US"/>
              </w:rPr>
            </w:pPr>
            <w:r w:rsidRPr="00D02A30">
              <w:rPr>
                <w:rFonts w:ascii="OfficinaSans" w:hAnsi="OfficinaSans"/>
                <w:sz w:val="18"/>
                <w:szCs w:val="18"/>
                <w:lang w:val="en-US"/>
              </w:rPr>
              <w:t xml:space="preserve">(NSW Government, Office of Environment &amp; Heritage) </w:t>
            </w:r>
          </w:p>
        </w:tc>
      </w:tr>
    </w:tbl>
    <w:p w:rsidR="00D02A30" w:rsidRPr="00D02A30" w:rsidRDefault="00D02A30" w:rsidP="00D02A30">
      <w:pPr>
        <w:rPr>
          <w:rFonts w:ascii="Times New Roman" w:hAnsi="Times New Roman"/>
          <w:sz w:val="24"/>
        </w:rPr>
      </w:pPr>
      <w:bookmarkStart w:id="0" w:name="_GoBack"/>
      <w:bookmarkEnd w:id="0"/>
    </w:p>
    <w:tbl>
      <w:tblPr>
        <w:tblW w:w="0" w:type="auto"/>
        <w:tblCellMar>
          <w:top w:w="15" w:type="dxa"/>
          <w:left w:w="15" w:type="dxa"/>
          <w:bottom w:w="15" w:type="dxa"/>
          <w:right w:w="15" w:type="dxa"/>
        </w:tblCellMar>
        <w:tblLook w:val="04A0" w:firstRow="1" w:lastRow="0" w:firstColumn="1" w:lastColumn="0" w:noHBand="0" w:noVBand="1"/>
      </w:tblPr>
      <w:tblGrid>
        <w:gridCol w:w="9060"/>
      </w:tblGrid>
      <w:tr w:rsidR="00D02A30" w:rsidRPr="00D02A30" w:rsidTr="00D02A30">
        <w:tc>
          <w:tcPr>
            <w:tcW w:w="0" w:type="auto"/>
            <w:tcBorders>
              <w:top w:val="single" w:sz="2" w:space="0" w:color="auto"/>
              <w:left w:val="single" w:sz="2" w:space="0" w:color="000000"/>
              <w:bottom w:val="single" w:sz="2" w:space="0" w:color="000000"/>
              <w:right w:val="single" w:sz="2" w:space="0" w:color="auto"/>
            </w:tcBorders>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1328"/>
              <w:gridCol w:w="7696"/>
            </w:tblGrid>
            <w:tr w:rsidR="00D02A30" w:rsidRPr="00D02A30">
              <w:tc>
                <w:tcPr>
                  <w:tcW w:w="0" w:type="auto"/>
                  <w:tcBorders>
                    <w:top w:val="single" w:sz="2" w:space="0" w:color="000000"/>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t xml:space="preserve">Buffer zones </w:t>
                  </w:r>
                </w:p>
              </w:tc>
              <w:tc>
                <w:tcPr>
                  <w:tcW w:w="0" w:type="auto"/>
                  <w:tcBorders>
                    <w:top w:val="single" w:sz="2" w:space="0" w:color="000000"/>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sz w:val="18"/>
                      <w:szCs w:val="18"/>
                      <w:lang w:val="en-US"/>
                    </w:rPr>
                    <w:t xml:space="preserve">The region adjacent to the border of a protected area; a transition zone between areas managed for diffe- rent objectives. </w:t>
                  </w:r>
                  <w:r w:rsidRPr="00D02A30">
                    <w:rPr>
                      <w:rFonts w:ascii="OfficinaSans" w:hAnsi="OfficinaSans"/>
                      <w:sz w:val="18"/>
                      <w:szCs w:val="18"/>
                    </w:rPr>
                    <w:t xml:space="preserve">(Convention on Biological Diversity, Glossary) </w:t>
                  </w:r>
                </w:p>
              </w:tc>
            </w:tr>
            <w:tr w:rsidR="00D02A30" w:rsidRP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t xml:space="preserve">Crop rotation </w:t>
                  </w: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sz w:val="18"/>
                      <w:szCs w:val="18"/>
                      <w:lang w:val="en-US"/>
                    </w:rPr>
                    <w:t xml:space="preserve">The practice of alternating the species or families of annual and/or biannual crops grown on a specific field in a planned pattern or sequence so as to break weed, pest and disease cycles and to maintain or improve soil fertility and organic matte content. </w:t>
                  </w:r>
                  <w:r w:rsidRPr="00D02A30">
                    <w:rPr>
                      <w:rFonts w:ascii="OfficinaSans" w:hAnsi="OfficinaSans"/>
                      <w:sz w:val="18"/>
                      <w:szCs w:val="18"/>
                    </w:rPr>
                    <w:t xml:space="preserve">(FAO, 2009) </w:t>
                  </w:r>
                </w:p>
              </w:tc>
            </w:tr>
            <w:tr w:rsidR="00D02A30" w:rsidRP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t xml:space="preserve">Ecosystem </w:t>
                  </w: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sz w:val="18"/>
                      <w:szCs w:val="18"/>
                      <w:lang w:val="en-US"/>
                    </w:rPr>
                    <w:t xml:space="preserve">A dynamic complex of plant, animal and micro-organism communities and their non-living environment interacting as a functional unit. </w:t>
                  </w:r>
                  <w:r w:rsidRPr="00D02A30">
                    <w:rPr>
                      <w:rFonts w:ascii="OfficinaSans" w:hAnsi="OfficinaSans"/>
                      <w:sz w:val="18"/>
                      <w:szCs w:val="18"/>
                    </w:rPr>
                    <w:t xml:space="preserve">(Convention on Biological Diversity, 1992) </w:t>
                  </w:r>
                </w:p>
              </w:tc>
            </w:tr>
            <w:tr w:rsidR="00D02A30" w:rsidRP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t xml:space="preserve">Ecosystem services </w:t>
                  </w: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sz w:val="18"/>
                      <w:szCs w:val="18"/>
                      <w:lang w:val="en-US"/>
                    </w:rPr>
                    <w:t xml:space="preserve">Benefits people obtain from ecosystems. These include provisioning services such as food and water; re- gulating services such as regulation of floods, drought, land degradation, and disease; supporting services such as soil formation and nutrient cycling; and cultural services such as recreational, spiritual, religious and other non-material benefits. </w:t>
                  </w:r>
                  <w:r w:rsidRPr="00D02A30">
                    <w:rPr>
                      <w:rFonts w:ascii="OfficinaSans" w:hAnsi="OfficinaSans"/>
                      <w:sz w:val="18"/>
                      <w:szCs w:val="18"/>
                    </w:rPr>
                    <w:t xml:space="preserve">(Millennium Ecosystem Assessment) </w:t>
                  </w:r>
                </w:p>
              </w:tc>
            </w:tr>
            <w:tr w:rsidR="00D02A30" w:rsidRP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t xml:space="preserve">“Farm-gate” nutrient balance </w:t>
                  </w: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lang w:val="en-US"/>
                    </w:rPr>
                  </w:pPr>
                  <w:r w:rsidRPr="00D02A30">
                    <w:rPr>
                      <w:rFonts w:ascii="OfficinaSans" w:hAnsi="OfficinaSans"/>
                      <w:sz w:val="18"/>
                      <w:szCs w:val="18"/>
                      <w:lang w:val="en-US"/>
                    </w:rPr>
                    <w:t xml:space="preserve">The farm-gate nutrient balance compares the applied amounts of nutrients (Nitrogen (N), phosphate (P2O5) and potash (K2)) on a farm with the amounts of nutrients, which are exported from the farm within the framework of one year. (Glossary; Ministry of rural development and consumer protection Ba- den-Württemberg) </w:t>
                  </w:r>
                </w:p>
              </w:tc>
            </w:tr>
            <w:tr w:rsidR="00D02A30" w:rsidRP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t xml:space="preserve">Fauna </w:t>
                  </w: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lang w:val="en-US"/>
                    </w:rPr>
                  </w:pPr>
                  <w:r w:rsidRPr="00D02A30">
                    <w:rPr>
                      <w:rFonts w:ascii="OfficinaSans" w:hAnsi="OfficinaSans"/>
                      <w:sz w:val="18"/>
                      <w:szCs w:val="18"/>
                      <w:lang w:val="en-US"/>
                    </w:rPr>
                    <w:t xml:space="preserve">All of the animals found in a given area. (Convention on Biological Diversity – Glossary) </w:t>
                  </w:r>
                </w:p>
              </w:tc>
            </w:tr>
            <w:tr w:rsidR="00D02A30" w:rsidRP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t xml:space="preserve">Flora </w:t>
                  </w: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lang w:val="en-US"/>
                    </w:rPr>
                  </w:pPr>
                  <w:r w:rsidRPr="00D02A30">
                    <w:rPr>
                      <w:rFonts w:ascii="OfficinaSans" w:hAnsi="OfficinaSans"/>
                      <w:sz w:val="18"/>
                      <w:szCs w:val="18"/>
                      <w:lang w:val="en-US"/>
                    </w:rPr>
                    <w:t xml:space="preserve">All of the plants found in a given area. (Convention on Biological Diversity – Glossary) </w:t>
                  </w:r>
                </w:p>
              </w:tc>
            </w:tr>
            <w:tr w:rsidR="00D02A30" w:rsidRP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t xml:space="preserve">Genetically Modified Organism </w:t>
                  </w: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sz w:val="18"/>
                      <w:szCs w:val="18"/>
                      <w:lang w:val="en-US"/>
                    </w:rPr>
                    <w:t xml:space="preserve">Any organism, with the exception of human beings, in which the genetic material has been altered in a way that does not occur naturally by mating and/or natural recombination. </w:t>
                  </w:r>
                  <w:r w:rsidRPr="00D02A30">
                    <w:rPr>
                      <w:rFonts w:ascii="OfficinaSans" w:hAnsi="OfficinaSans"/>
                      <w:sz w:val="18"/>
                      <w:szCs w:val="18"/>
                    </w:rPr>
                    <w:t xml:space="preserve">(European Union, 2001) </w:t>
                  </w:r>
                </w:p>
              </w:tc>
            </w:tr>
            <w:tr w:rsidR="00D02A30" w:rsidRP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lastRenderedPageBreak/>
                    <w:t xml:space="preserve">Green manure </w:t>
                  </w: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lang w:val="en-US"/>
                    </w:rPr>
                  </w:pPr>
                  <w:r w:rsidRPr="00D02A30">
                    <w:rPr>
                      <w:rFonts w:ascii="OfficinaSans" w:hAnsi="OfficinaSans"/>
                      <w:sz w:val="18"/>
                      <w:szCs w:val="18"/>
                      <w:lang w:val="en-US"/>
                    </w:rPr>
                    <w:t xml:space="preserve">Catch crops or similar plants, left on the field to wither and, which are incorporated into the soil to rise to SOM content. </w:t>
                  </w:r>
                </w:p>
              </w:tc>
            </w:tr>
            <w:tr w:rsidR="00D02A30" w:rsidRP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t xml:space="preserve">Habitat </w:t>
                  </w: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sz w:val="18"/>
                      <w:szCs w:val="18"/>
                      <w:lang w:val="en-US"/>
                    </w:rPr>
                    <w:t xml:space="preserve">It is a place or type of site where an organism or population naturally occurs. </w:t>
                  </w:r>
                  <w:r w:rsidRPr="00D02A30">
                    <w:rPr>
                      <w:rFonts w:ascii="OfficinaSans" w:hAnsi="OfficinaSans"/>
                      <w:sz w:val="18"/>
                      <w:szCs w:val="18"/>
                    </w:rPr>
                    <w:t xml:space="preserve">(Convention on Biological Diversity, 1992) </w:t>
                  </w:r>
                </w:p>
              </w:tc>
            </w:tr>
            <w:tr w:rsidR="00D02A30" w:rsidRP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t xml:space="preserve">Herbicide </w:t>
                  </w: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sz w:val="18"/>
                      <w:szCs w:val="18"/>
                      <w:lang w:val="en-US"/>
                    </w:rPr>
                    <w:t xml:space="preserve">Pesticides that kill weeds and other plants that grow where they are not wanted. </w:t>
                  </w:r>
                  <w:r w:rsidRPr="00D02A30">
                    <w:rPr>
                      <w:rFonts w:ascii="OfficinaSans" w:hAnsi="OfficinaSans"/>
                      <w:sz w:val="18"/>
                      <w:szCs w:val="18"/>
                    </w:rPr>
                    <w:t xml:space="preserve">(US Environmental Pro- tection Agency) </w:t>
                  </w:r>
                </w:p>
              </w:tc>
            </w:tr>
          </w:tbl>
          <w:p w:rsidR="00D02A30" w:rsidRPr="00D02A30" w:rsidRDefault="00D02A30" w:rsidP="00D02A30">
            <w:pPr>
              <w:spacing w:before="100" w:beforeAutospacing="1" w:after="100" w:afterAutospacing="1"/>
              <w:rPr>
                <w:rFonts w:ascii="Times New Roman" w:hAnsi="Times New Roman"/>
                <w:sz w:val="24"/>
              </w:rPr>
            </w:pPr>
          </w:p>
        </w:tc>
      </w:tr>
      <w:tr w:rsidR="00D02A30" w:rsidRPr="00D02A30" w:rsidTr="00D02A30">
        <w:tc>
          <w:tcPr>
            <w:tcW w:w="0" w:type="auto"/>
            <w:tcBorders>
              <w:top w:val="single" w:sz="2" w:space="0" w:color="000000"/>
              <w:left w:val="single" w:sz="2" w:space="0" w:color="auto"/>
              <w:bottom w:val="single" w:sz="2" w:space="0" w:color="auto"/>
              <w:right w:val="single" w:sz="2" w:space="0" w:color="auto"/>
            </w:tcBorders>
            <w:vAlign w:val="center"/>
            <w:hideMark/>
          </w:tcPr>
          <w:p w:rsidR="00D02A30" w:rsidRPr="00D02A30" w:rsidRDefault="00D02A30" w:rsidP="00D02A30">
            <w:pPr>
              <w:rPr>
                <w:rFonts w:ascii="Times New Roman" w:hAnsi="Times New Roman"/>
                <w:sz w:val="24"/>
              </w:rPr>
            </w:pPr>
          </w:p>
        </w:tc>
      </w:tr>
      <w:tr w:rsidR="00D02A30" w:rsidRPr="00D02A30" w:rsidTr="00D02A30">
        <w:tc>
          <w:tcPr>
            <w:tcW w:w="0" w:type="auto"/>
            <w:tcBorders>
              <w:top w:val="single" w:sz="2" w:space="0" w:color="auto"/>
              <w:left w:val="single" w:sz="2" w:space="0" w:color="auto"/>
              <w:bottom w:val="single" w:sz="2" w:space="0" w:color="000000"/>
              <w:right w:val="single" w:sz="2" w:space="0" w:color="auto"/>
            </w:tcBorders>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1517"/>
              <w:gridCol w:w="7507"/>
            </w:tblGrid>
            <w:tr w:rsidR="00D02A30" w:rsidRP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lang w:val="en-US"/>
                    </w:rPr>
                  </w:pPr>
                  <w:r w:rsidRPr="00D02A30">
                    <w:rPr>
                      <w:rFonts w:ascii="OfficinaSans" w:hAnsi="OfficinaSans"/>
                      <w:b/>
                      <w:bCs/>
                      <w:color w:val="CC3300"/>
                      <w:sz w:val="18"/>
                      <w:szCs w:val="18"/>
                      <w:lang w:val="en-US"/>
                    </w:rPr>
                    <w:t xml:space="preserve">High Conservation Value Areas (HCV) </w:t>
                  </w: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sz w:val="18"/>
                      <w:szCs w:val="18"/>
                      <w:lang w:val="en-US"/>
                    </w:rPr>
                    <w:t xml:space="preserve">High Conservation Value Areas (HCVAs) are natural habitats, which are of outstanding signifi- cance or critical importance due to their high biological, ecological, social or cultural values. These areas need to be appropriately managed in order to maintain or enhance those identified values. </w:t>
                  </w:r>
                  <w:r w:rsidRPr="00D02A30">
                    <w:rPr>
                      <w:rFonts w:ascii="OfficinaSans" w:hAnsi="OfficinaSans"/>
                      <w:sz w:val="18"/>
                      <w:szCs w:val="18"/>
                    </w:rPr>
                    <w:t xml:space="preserve">(https://www.hcvnetwork.org/) </w:t>
                  </w:r>
                </w:p>
              </w:tc>
            </w:tr>
            <w:tr w:rsidR="00D02A30" w:rsidRP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t xml:space="preserve">Hotspots of biodiversity </w:t>
                  </w: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sz w:val="18"/>
                      <w:szCs w:val="18"/>
                      <w:lang w:val="en-US"/>
                    </w:rPr>
                    <w:t xml:space="preserve">An area on earth with an unusual concentration of species, many of which are endemic to the area, and which is under serious threat by people. </w:t>
                  </w:r>
                  <w:r w:rsidRPr="00D02A30">
                    <w:rPr>
                      <w:rFonts w:ascii="OfficinaSans" w:hAnsi="OfficinaSans"/>
                      <w:sz w:val="18"/>
                      <w:szCs w:val="18"/>
                    </w:rPr>
                    <w:t xml:space="preserve">(Convention on Biological Diversity – Glossary) </w:t>
                  </w:r>
                </w:p>
              </w:tc>
            </w:tr>
            <w:tr w:rsidR="00D02A30" w:rsidRP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t xml:space="preserve">Humus balance </w:t>
                  </w: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lang w:val="en-US"/>
                    </w:rPr>
                  </w:pPr>
                  <w:r w:rsidRPr="00D02A30">
                    <w:rPr>
                      <w:rFonts w:ascii="OfficinaSans" w:hAnsi="OfficinaSans"/>
                      <w:sz w:val="18"/>
                      <w:szCs w:val="18"/>
                      <w:lang w:val="en-US"/>
                    </w:rPr>
                    <w:t xml:space="preserve">The comparison of the input and exit of humus/organic matter on a field, including the natural depletion of humus in the soil. Taking into account the organic fertilizer applied, the left overs of crops and the removal of crop material by the farmer in a calculation scheme. </w:t>
                  </w:r>
                </w:p>
              </w:tc>
            </w:tr>
            <w:tr w:rsidR="00D02A30" w:rsidRP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t xml:space="preserve">Indicator species </w:t>
                  </w: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sz w:val="18"/>
                      <w:szCs w:val="18"/>
                      <w:lang w:val="en-US"/>
                    </w:rPr>
                    <w:t xml:space="preserve">A species whose status provides information on the overall condition of the ecosystem and of other species in that ecosystem. They reflect the quality and changes in environmental conditions as well as aspects of community composition. </w:t>
                  </w:r>
                  <w:r w:rsidRPr="00D02A30">
                    <w:rPr>
                      <w:rFonts w:ascii="OfficinaSans" w:hAnsi="OfficinaSans"/>
                      <w:sz w:val="18"/>
                      <w:szCs w:val="18"/>
                    </w:rPr>
                    <w:t xml:space="preserve">(United Nations Environment Programme, 1996) </w:t>
                  </w:r>
                </w:p>
              </w:tc>
            </w:tr>
            <w:tr w:rsidR="00D02A30" w:rsidRP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t xml:space="preserve">Integrated pest management </w:t>
                  </w: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sz w:val="18"/>
                      <w:szCs w:val="18"/>
                      <w:lang w:val="en-US"/>
                    </w:rPr>
                    <w:t xml:space="preserve">‘means careful consideration of all available plant protection methods and subsequent inte- gration of appropriate measures that discourage the development of populations of harmful organisms and keep the use of plant protection products and other forms of intervention to levels that are economically and ecologically justified and reduce or minimise risks to human health and the environment. Integrated pest management emphasises the growth of a healthy crop with the least possible disruption to agro-ecosystems and encourages natural pest control mechanisms. </w:t>
                  </w:r>
                  <w:r w:rsidRPr="00D02A30">
                    <w:rPr>
                      <w:rFonts w:ascii="OfficinaSans" w:hAnsi="OfficinaSans"/>
                      <w:sz w:val="18"/>
                      <w:szCs w:val="18"/>
                    </w:rPr>
                    <w:t xml:space="preserve">(EU Directive Plant Protection Framework (2009/128/EC)) </w:t>
                  </w:r>
                </w:p>
              </w:tc>
            </w:tr>
            <w:tr w:rsidR="00D02A30" w:rsidRP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t xml:space="preserve">Intercropping </w:t>
                  </w: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sz w:val="18"/>
                      <w:szCs w:val="18"/>
                      <w:lang w:val="en-US"/>
                    </w:rPr>
                    <w:t xml:space="preserve">Intercropping is the cultivation of two or more crops simultaneously on the same field. It also means the growing of two or more crops on the same field with the planting of the second crop after the first one has completed its development. </w:t>
                  </w:r>
                  <w:r w:rsidRPr="00D02A30">
                    <w:rPr>
                      <w:rFonts w:ascii="OfficinaSans" w:hAnsi="OfficinaSans"/>
                      <w:sz w:val="18"/>
                      <w:szCs w:val="18"/>
                    </w:rPr>
                    <w:t xml:space="preserve">(PAN-Germany) </w:t>
                  </w:r>
                </w:p>
              </w:tc>
            </w:tr>
            <w:tr w:rsidR="00D02A30" w:rsidRP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t xml:space="preserve">Invasive, alien species </w:t>
                  </w: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lang w:val="en-US"/>
                    </w:rPr>
                  </w:pPr>
                  <w:r w:rsidRPr="00D02A30">
                    <w:rPr>
                      <w:rFonts w:ascii="OfficinaSans" w:hAnsi="OfficinaSans"/>
                      <w:sz w:val="18"/>
                      <w:szCs w:val="18"/>
                      <w:lang w:val="en-US"/>
                    </w:rPr>
                    <w:t xml:space="preserve">Invasive alien species are non-native species which cause to the environment and potentially cause species extinction, modify ecosystem processes and act as disease vectors. The problems caused by invasive, alien species have potentially large economic consequences. They are also one of the main drivers of biodiversity loss. </w:t>
                  </w:r>
                </w:p>
              </w:tc>
            </w:tr>
            <w:tr w:rsidR="00D02A30" w:rsidRP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t xml:space="preserve">Main crops </w:t>
                  </w: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sz w:val="18"/>
                      <w:szCs w:val="18"/>
                    </w:rPr>
                    <w:t xml:space="preserve">The crop, which is grown throughout the longest period of the current year. Crops grown bet- ween two main crops are called catch crops. </w:t>
                  </w:r>
                </w:p>
              </w:tc>
            </w:tr>
            <w:tr w:rsidR="00D02A30" w:rsidRP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t xml:space="preserve">Mitigation hierarchy </w:t>
                  </w: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sz w:val="18"/>
                      <w:szCs w:val="18"/>
                    </w:rPr>
                    <w:t xml:space="preserve">The mitigation hierarchy is defined as: </w:t>
                  </w:r>
                </w:p>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20"/>
                      <w:szCs w:val="20"/>
                    </w:rPr>
                    <w:t xml:space="preserve">» </w:t>
                  </w:r>
                  <w:r w:rsidRPr="00D02A30">
                    <w:rPr>
                      <w:rFonts w:ascii="OfficinaSans" w:hAnsi="OfficinaSans"/>
                      <w:b/>
                      <w:bCs/>
                      <w:sz w:val="18"/>
                      <w:szCs w:val="18"/>
                    </w:rPr>
                    <w:t xml:space="preserve">Avoidance: </w:t>
                  </w:r>
                  <w:r w:rsidRPr="00D02A30">
                    <w:rPr>
                      <w:rFonts w:ascii="OfficinaSans" w:hAnsi="OfficinaSans"/>
                      <w:sz w:val="18"/>
                      <w:szCs w:val="18"/>
                    </w:rPr>
                    <w:t xml:space="preserve">measures taken to avoid creating impacts from the outset, such as careful spatial or temporal placement of elements of infrastructure, in order to completely avoid impacts on certain components of biodiversity. </w:t>
                  </w:r>
                </w:p>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20"/>
                      <w:szCs w:val="20"/>
                    </w:rPr>
                    <w:t xml:space="preserve">» </w:t>
                  </w:r>
                  <w:r w:rsidRPr="00D02A30">
                    <w:rPr>
                      <w:rFonts w:ascii="OfficinaSans" w:hAnsi="OfficinaSans"/>
                      <w:b/>
                      <w:bCs/>
                      <w:sz w:val="18"/>
                      <w:szCs w:val="18"/>
                    </w:rPr>
                    <w:t xml:space="preserve">Minimisation: </w:t>
                  </w:r>
                  <w:r w:rsidRPr="00D02A30">
                    <w:rPr>
                      <w:rFonts w:ascii="OfficinaSans" w:hAnsi="OfficinaSans"/>
                      <w:sz w:val="18"/>
                      <w:szCs w:val="18"/>
                    </w:rPr>
                    <w:t xml:space="preserve">measures taken to reduce the duration, intensity and / or extent of impacts (including direct, indirect and cumulative impacts, as appropriate) that cannot be completely avoided, as far as is practically feasible. </w:t>
                  </w:r>
                </w:p>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20"/>
                      <w:szCs w:val="20"/>
                    </w:rPr>
                    <w:t xml:space="preserve">» </w:t>
                  </w:r>
                  <w:r w:rsidRPr="00D02A30">
                    <w:rPr>
                      <w:rFonts w:ascii="OfficinaSans" w:hAnsi="OfficinaSans"/>
                      <w:b/>
                      <w:bCs/>
                      <w:sz w:val="18"/>
                      <w:szCs w:val="18"/>
                    </w:rPr>
                    <w:t xml:space="preserve">Rehabilitation/restoration: </w:t>
                  </w:r>
                  <w:r w:rsidRPr="00D02A30">
                    <w:rPr>
                      <w:rFonts w:ascii="OfficinaSans" w:hAnsi="OfficinaSans"/>
                      <w:sz w:val="18"/>
                      <w:szCs w:val="18"/>
                    </w:rPr>
                    <w:t xml:space="preserve">measures taken to rehabilitate degraded ecosystems or restore cleared ecosystems following exposure to impacts that cannot be completely avoided and/ or minimised. </w:t>
                  </w:r>
                </w:p>
              </w:tc>
            </w:tr>
          </w:tbl>
          <w:p w:rsidR="00D02A30" w:rsidRPr="00D02A30" w:rsidRDefault="00D02A30" w:rsidP="00D02A30">
            <w:pPr>
              <w:spacing w:before="100" w:beforeAutospacing="1" w:after="100" w:afterAutospacing="1"/>
              <w:rPr>
                <w:rFonts w:ascii="Times New Roman" w:hAnsi="Times New Roman"/>
                <w:sz w:val="24"/>
              </w:rPr>
            </w:pPr>
          </w:p>
        </w:tc>
      </w:tr>
    </w:tbl>
    <w:p w:rsidR="00D02A30" w:rsidRPr="00D02A30" w:rsidRDefault="00D02A30" w:rsidP="00D02A30">
      <w:pPr>
        <w:rPr>
          <w:rFonts w:ascii="Times New Roman" w:hAnsi="Times New Roman"/>
          <w:vanish/>
          <w:sz w:val="24"/>
        </w:rPr>
      </w:pPr>
    </w:p>
    <w:tbl>
      <w:tblPr>
        <w:tblW w:w="0" w:type="auto"/>
        <w:tblCellMar>
          <w:top w:w="15" w:type="dxa"/>
          <w:left w:w="15" w:type="dxa"/>
          <w:bottom w:w="15" w:type="dxa"/>
          <w:right w:w="15" w:type="dxa"/>
        </w:tblCellMar>
        <w:tblLook w:val="04A0" w:firstRow="1" w:lastRow="0" w:firstColumn="1" w:lastColumn="0" w:noHBand="0" w:noVBand="1"/>
      </w:tblPr>
      <w:tblGrid>
        <w:gridCol w:w="9060"/>
      </w:tblGrid>
      <w:tr w:rsidR="00D02A30" w:rsidRPr="00D02A30" w:rsidTr="00D02A30">
        <w:tc>
          <w:tcPr>
            <w:tcW w:w="0" w:type="auto"/>
            <w:tcBorders>
              <w:top w:val="single" w:sz="2" w:space="0" w:color="auto"/>
              <w:left w:val="single" w:sz="2" w:space="0" w:color="000000"/>
              <w:bottom w:val="single" w:sz="2" w:space="0" w:color="000000"/>
              <w:right w:val="single" w:sz="2" w:space="0" w:color="auto"/>
            </w:tcBorders>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1719"/>
              <w:gridCol w:w="7305"/>
            </w:tblGrid>
            <w:tr w:rsidR="00D02A30" w:rsidRP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rPr>
                      <w:rFonts w:ascii="Times New Roman" w:hAnsi="Times New Roman"/>
                      <w:sz w:val="24"/>
                    </w:rPr>
                  </w:pP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20"/>
                      <w:szCs w:val="20"/>
                      <w:lang w:val="en-US"/>
                    </w:rPr>
                    <w:t xml:space="preserve">» </w:t>
                  </w:r>
                  <w:r w:rsidRPr="00D02A30">
                    <w:rPr>
                      <w:rFonts w:ascii="OfficinaSans" w:hAnsi="OfficinaSans"/>
                      <w:b/>
                      <w:bCs/>
                      <w:sz w:val="18"/>
                      <w:szCs w:val="18"/>
                      <w:lang w:val="en-US"/>
                    </w:rPr>
                    <w:t xml:space="preserve">Offset: </w:t>
                  </w:r>
                  <w:r w:rsidRPr="00D02A30">
                    <w:rPr>
                      <w:rFonts w:ascii="OfficinaSans" w:hAnsi="OfficinaSans"/>
                      <w:sz w:val="18"/>
                      <w:szCs w:val="18"/>
                      <w:lang w:val="en-US"/>
                    </w:rPr>
                    <w:t xml:space="preserve">measures taken to compensate for any residual significant, adverse impacts that cannot be avoided, minimised and / or rehabilitated or restored, in order to achieve no net loss or a net gain of biodiversity. </w:t>
                  </w:r>
                  <w:r w:rsidRPr="00D02A30">
                    <w:rPr>
                      <w:rFonts w:ascii="OfficinaSans" w:hAnsi="OfficinaSans"/>
                      <w:sz w:val="18"/>
                      <w:szCs w:val="18"/>
                    </w:rPr>
                    <w:t xml:space="preserve">Offsets can take the form of positive management interventions such as restoration of degraded habitat, arrested degradation or averted risk, protecting areas where there is imminent or projected loss of biodiversity. </w:t>
                  </w:r>
                </w:p>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sz w:val="18"/>
                      <w:szCs w:val="18"/>
                    </w:rPr>
                    <w:lastRenderedPageBreak/>
                    <w:t xml:space="preserve">A key principle is that offsets cannot provide a justification for proceeding with projects for which the residual impacts on biodiversity are unacceptable. This means that the avoi- dance options have to be considered seriously in harmful cases. </w:t>
                  </w:r>
                </w:p>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sz w:val="18"/>
                      <w:szCs w:val="18"/>
                    </w:rPr>
                    <w:t xml:space="preserve">(Glossary European Commisison and Business and Biodiversity Offsets Programme (BBOP)) </w:t>
                  </w:r>
                </w:p>
              </w:tc>
            </w:tr>
            <w:tr w:rsidR="00D02A30" w:rsidRP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lastRenderedPageBreak/>
                    <w:t xml:space="preserve">Native species </w:t>
                  </w: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sz w:val="18"/>
                      <w:szCs w:val="18"/>
                    </w:rPr>
                    <w:t xml:space="preserve">Flora and fauna species that occur naturally in a given area or region. Also referred to as indigenous species. (Convention on Biological Diversity – Glossary) </w:t>
                  </w:r>
                </w:p>
              </w:tc>
            </w:tr>
            <w:tr w:rsidR="00D02A30" w:rsidRP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t xml:space="preserve">No-net loss of biodiversity; Net gain of biodiversity </w:t>
                  </w: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sz w:val="18"/>
                      <w:szCs w:val="18"/>
                    </w:rPr>
                    <w:t xml:space="preserve">See definition mitigation hierarchy. </w:t>
                  </w:r>
                </w:p>
              </w:tc>
            </w:tr>
            <w:tr w:rsidR="00D02A30" w:rsidRP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t xml:space="preserve">Nutrient balance </w:t>
                  </w: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sz w:val="18"/>
                      <w:szCs w:val="18"/>
                    </w:rPr>
                    <w:t xml:space="preserve">The difference between the nutrient inputs entering a farming system (mainly livestock manure and fertilisers) and the nutrient outputs leaving the system (the uptake of nutri- ents for crop and pasture production). (Glossary; OECD) </w:t>
                  </w:r>
                </w:p>
              </w:tc>
            </w:tr>
            <w:tr w:rsidR="00D02A30" w:rsidRP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t xml:space="preserve">Pathogens </w:t>
                  </w: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sz w:val="18"/>
                      <w:szCs w:val="18"/>
                    </w:rPr>
                    <w:t xml:space="preserve">An agent causing disease or illness to ist host, such as an organism or infectious particel capable of producing a disease in another organism. Pathogens are mostly microscopic, such as bacteria, viruses, protozoa and fungi. (biology online) </w:t>
                  </w:r>
                </w:p>
              </w:tc>
            </w:tr>
            <w:tr w:rsidR="00D02A30" w:rsidRP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t xml:space="preserve">Permanent grassland </w:t>
                  </w: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sz w:val="18"/>
                      <w:szCs w:val="18"/>
                    </w:rPr>
                    <w:t xml:space="preserve">Permanent grassland is land used to grow grasses or other herbaceous forage, either na- turally (self-seeded including 'rough grazing') or through cultivation (sown), and which is more than five years old. (Glossary; Scottish Government, Rural Payments and Services) </w:t>
                  </w:r>
                </w:p>
              </w:tc>
            </w:tr>
            <w:tr w:rsidR="00D02A30" w:rsidRP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t xml:space="preserve">Pesticide </w:t>
                  </w: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sz w:val="18"/>
                      <w:szCs w:val="18"/>
                    </w:rPr>
                    <w:t xml:space="preserve">A pesticide is something that prevents, destroys, or controls a harmful organism (pest) or disease, or protects plants or plant products during production, storage and transport. The term includes, amongst others: herbicides, fungicides, insecticides, growth regulators and biocides. (European commission) </w:t>
                  </w:r>
                </w:p>
              </w:tc>
            </w:tr>
            <w:tr w:rsidR="00D02A30" w:rsidRP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t xml:space="preserve">Primary (natural) ecosystems </w:t>
                  </w: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sz w:val="18"/>
                      <w:szCs w:val="18"/>
                    </w:rPr>
                    <w:t xml:space="preserve">Ecosystems that can or would be found in a given area in the absence of significant human management impacts. This includes all naturally occurring flowing and still water bodies (streams, rivers, pools, ponds...), all naturally occurring wetlands, and forests (rainforest, lowland, montane, broadleaf forest, needle leaf forest....) or other native terrestrial eco- systems like woodlands, scrublands .... </w:t>
                  </w:r>
                </w:p>
              </w:tc>
            </w:tr>
            <w:tr w:rsidR="00D02A30" w:rsidRP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t xml:space="preserve">Protected areas </w:t>
                  </w: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sz w:val="18"/>
                      <w:szCs w:val="18"/>
                    </w:rPr>
                    <w:t xml:space="preserve">Protected areas are a clearly defined geographical space, recognized, dedicated and managed, through legal or other effective means, to achieve the long-term conservation of nature with associated ecosystem services and cultural values. A protected area can be under either public or private ownership. (IUCN, 2008) </w:t>
                  </w:r>
                </w:p>
              </w:tc>
            </w:tr>
          </w:tbl>
          <w:p w:rsidR="00D02A30" w:rsidRPr="00D02A30" w:rsidRDefault="00D02A30" w:rsidP="00D02A30">
            <w:pPr>
              <w:spacing w:before="100" w:beforeAutospacing="1" w:after="100" w:afterAutospacing="1"/>
              <w:rPr>
                <w:rFonts w:ascii="Times New Roman" w:hAnsi="Times New Roman"/>
                <w:sz w:val="24"/>
              </w:rPr>
            </w:pPr>
          </w:p>
        </w:tc>
      </w:tr>
      <w:tr w:rsidR="00D02A30" w:rsidRPr="00D02A30" w:rsidTr="00D02A30">
        <w:tc>
          <w:tcPr>
            <w:tcW w:w="0" w:type="auto"/>
            <w:tcBorders>
              <w:top w:val="single" w:sz="2" w:space="0" w:color="auto"/>
              <w:left w:val="single" w:sz="2" w:space="0" w:color="auto"/>
              <w:bottom w:val="single" w:sz="2" w:space="0" w:color="000000"/>
              <w:right w:val="single" w:sz="2" w:space="0" w:color="auto"/>
            </w:tcBorders>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046"/>
              <w:gridCol w:w="6978"/>
            </w:tblGrid>
            <w:tr w:rsidR="00D02A30" w:rsidRP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lastRenderedPageBreak/>
                    <w:t xml:space="preserve">Protected/endangered species </w:t>
                  </w: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lang w:val="en-US"/>
                    </w:rPr>
                  </w:pPr>
                  <w:r w:rsidRPr="00D02A30">
                    <w:rPr>
                      <w:rFonts w:ascii="OfficinaSans" w:hAnsi="OfficinaSans"/>
                      <w:sz w:val="18"/>
                      <w:szCs w:val="18"/>
                      <w:lang w:val="en-US"/>
                    </w:rPr>
                    <w:t xml:space="preserve">Species of plants, animals, and fungi designated as threatened and endangered by national laws or classification systems or listed as endangered or critically endangered by the IUCN Red List of Threatened SpeciesTM and/or listed in Appendices I, II, or III of the Convention on International Trade in Endangered Species of Wild Fauna and Flora (CITES). </w:t>
                  </w:r>
                </w:p>
              </w:tc>
            </w:tr>
            <w:tr w:rsidR="00D02A30" w:rsidRP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t xml:space="preserve">Protected/endangered species </w:t>
                  </w: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lang w:val="en-US"/>
                    </w:rPr>
                  </w:pPr>
                  <w:r w:rsidRPr="00D02A30">
                    <w:rPr>
                      <w:rFonts w:ascii="OfficinaSans" w:hAnsi="OfficinaSans"/>
                      <w:sz w:val="18"/>
                      <w:szCs w:val="18"/>
                      <w:lang w:val="en-US"/>
                    </w:rPr>
                    <w:t xml:space="preserve">Seedfast variety = a variety is seedfast when plants grow from their seeds that have the same characteristics and shape as their parent plants. This means that the variety can be reproduced naturally as in the past. It is pollinated by wind or insects. </w:t>
                  </w:r>
                </w:p>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sz w:val="18"/>
                      <w:szCs w:val="18"/>
                      <w:lang w:val="en-US"/>
                    </w:rPr>
                    <w:t xml:space="preserve">Hybrids are phenotypically uniform and often more fertile (e.g. as in corn) but not seed- fast. That means, seeds produced from hybrid varieties does not produce a stable variety, but plants with very different properties that no grower can really use. </w:t>
                  </w:r>
                  <w:r w:rsidRPr="00D02A30">
                    <w:rPr>
                      <w:rFonts w:ascii="OfficinaSans" w:hAnsi="OfficinaSans"/>
                      <w:sz w:val="18"/>
                      <w:szCs w:val="18"/>
                    </w:rPr>
                    <w:t xml:space="preserve">(From Seedfast). </w:t>
                  </w:r>
                </w:p>
              </w:tc>
            </w:tr>
            <w:tr w:rsidR="00D02A30" w:rsidRP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t xml:space="preserve">Semi-natural habitats </w:t>
                  </w: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lang w:val="en-US"/>
                    </w:rPr>
                  </w:pPr>
                  <w:r w:rsidRPr="00D02A30">
                    <w:rPr>
                      <w:rFonts w:ascii="OfficinaSans" w:hAnsi="OfficinaSans"/>
                      <w:sz w:val="18"/>
                      <w:szCs w:val="18"/>
                      <w:lang w:val="en-US"/>
                    </w:rPr>
                    <w:t xml:space="preserve">Are habitats which are influenced by human activities but haven ́t lost their structure and are very similar to natural habitats e.g. reforested areas. Semi-natural habitats are also artificially created habitats that have been largely left to develop naturally and host typical native plant and animal species, excluding permanent grassland and agroforestry. </w:t>
                  </w:r>
                </w:p>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sz w:val="18"/>
                      <w:szCs w:val="18"/>
                    </w:rPr>
                    <w:t xml:space="preserve">Examples could be but are not limited to: </w:t>
                  </w:r>
                </w:p>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20"/>
                      <w:szCs w:val="20"/>
                    </w:rPr>
                    <w:t xml:space="preserve">» </w:t>
                  </w:r>
                  <w:r w:rsidRPr="00D02A30">
                    <w:rPr>
                      <w:rFonts w:ascii="OfficinaSans" w:hAnsi="OfficinaSans"/>
                      <w:sz w:val="18"/>
                      <w:szCs w:val="18"/>
                    </w:rPr>
                    <w:t xml:space="preserve">hedges, shrubs, tree line, alley, </w:t>
                  </w:r>
                </w:p>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20"/>
                      <w:szCs w:val="20"/>
                    </w:rPr>
                    <w:t xml:space="preserve">» </w:t>
                  </w:r>
                  <w:r w:rsidRPr="00D02A30">
                    <w:rPr>
                      <w:rFonts w:ascii="OfficinaSans" w:hAnsi="OfficinaSans"/>
                      <w:sz w:val="18"/>
                      <w:szCs w:val="18"/>
                    </w:rPr>
                    <w:t xml:space="preserve">single trees (living and dead), buffer stripes, fallow land, flower stripes, slope, balk, reforested areas, water elements (ravine, stream, ditch), </w:t>
                  </w:r>
                </w:p>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20"/>
                      <w:szCs w:val="20"/>
                    </w:rPr>
                    <w:t>»</w:t>
                  </w:r>
                  <w:r w:rsidRPr="00D02A30">
                    <w:rPr>
                      <w:rFonts w:ascii="OfficinaSans" w:hAnsi="OfficinaSans"/>
                      <w:sz w:val="18"/>
                      <w:szCs w:val="18"/>
                    </w:rPr>
                    <w:t xml:space="preserve">unmanaged edges or stripes not used for grazing </w:t>
                  </w:r>
                </w:p>
              </w:tc>
            </w:tr>
            <w:tr w:rsidR="00D02A30" w:rsidRP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t xml:space="preserve">Soil biodiversity </w:t>
                  </w: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sz w:val="18"/>
                      <w:szCs w:val="18"/>
                    </w:rPr>
                    <w:t xml:space="preserve">Millions of microbial and animal species live in and make up soils, from bacteria and fungi to mites, beetles and earthworms. Soil biodiversity is the total community from genes to species, and varies depending on the environment. The immense diversity in soil allows </w:t>
                  </w:r>
                  <w:r w:rsidRPr="00D02A30">
                    <w:rPr>
                      <w:rFonts w:ascii="OfficinaSans" w:hAnsi="OfficinaSans"/>
                      <w:sz w:val="18"/>
                      <w:szCs w:val="18"/>
                    </w:rPr>
                    <w:lastRenderedPageBreak/>
                    <w:t xml:space="preserve">for a great variety of ecosystem services that benefit the species that inhabit it, the species (including humans) that use it, and its surrounding environment. (Global Soil Biodiversity) </w:t>
                  </w:r>
                </w:p>
              </w:tc>
            </w:tr>
            <w:tr w:rsidR="00D02A30" w:rsidRP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lastRenderedPageBreak/>
                    <w:t xml:space="preserve">Species </w:t>
                  </w: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sz w:val="18"/>
                      <w:szCs w:val="18"/>
                    </w:rPr>
                    <w:t xml:space="preserve">A group of organisms capable of interbreeding freely with each other but not with mem- bers of other species. (Convention on Biological Diversity – Glossary) </w:t>
                  </w:r>
                </w:p>
              </w:tc>
            </w:tr>
            <w:tr w:rsidR="00D02A30" w:rsidRP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t xml:space="preserve">Toxicity Load Indicator </w:t>
                  </w: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sz w:val="18"/>
                      <w:szCs w:val="18"/>
                    </w:rPr>
                    <w:t xml:space="preserve">A qualitative indicator for pesticide active ingredients which translates numerical and non-numerical values (toxicological endpoints, classifications) into a scoring system and which is applied to pesticide use data to measure and compare pesticide use (current use and trends). (Toxic Load Indicator. A new tool for analyzing and evaluating pesticide use) </w:t>
                  </w:r>
                </w:p>
              </w:tc>
            </w:tr>
          </w:tbl>
          <w:p w:rsidR="00D02A30" w:rsidRPr="00D02A30" w:rsidRDefault="00D02A30" w:rsidP="00D02A30">
            <w:pPr>
              <w:spacing w:before="100" w:beforeAutospacing="1" w:after="100" w:afterAutospacing="1"/>
              <w:rPr>
                <w:rFonts w:ascii="Times New Roman" w:hAnsi="Times New Roman"/>
                <w:sz w:val="24"/>
              </w:rPr>
            </w:pPr>
          </w:p>
        </w:tc>
      </w:tr>
    </w:tbl>
    <w:p w:rsidR="00D02A30" w:rsidRPr="00D02A30" w:rsidRDefault="00D02A30" w:rsidP="00D02A30">
      <w:pPr>
        <w:spacing w:before="100" w:beforeAutospacing="1" w:after="100" w:afterAutospacing="1"/>
        <w:rPr>
          <w:rFonts w:ascii="Times New Roman" w:hAnsi="Times New Roman"/>
          <w:sz w:val="24"/>
        </w:rPr>
      </w:pPr>
    </w:p>
    <w:tbl>
      <w:tblPr>
        <w:tblW w:w="0" w:type="auto"/>
        <w:tblCellMar>
          <w:top w:w="15" w:type="dxa"/>
          <w:left w:w="15" w:type="dxa"/>
          <w:bottom w:w="15" w:type="dxa"/>
          <w:right w:w="15" w:type="dxa"/>
        </w:tblCellMar>
        <w:tblLook w:val="04A0" w:firstRow="1" w:lastRow="0" w:firstColumn="1" w:lastColumn="0" w:noHBand="0" w:noVBand="1"/>
      </w:tblPr>
      <w:tblGrid>
        <w:gridCol w:w="1216"/>
        <w:gridCol w:w="7844"/>
      </w:tblGrid>
      <w:tr w:rsidR="00D02A30" w:rsidRPr="00D02A30" w:rsidTr="00D02A30">
        <w:tc>
          <w:tcPr>
            <w:tcW w:w="0" w:type="auto"/>
            <w:tcBorders>
              <w:top w:val="single" w:sz="2" w:space="0" w:color="000000"/>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t xml:space="preserve">Treatment Index </w:t>
            </w:r>
          </w:p>
        </w:tc>
        <w:tc>
          <w:tcPr>
            <w:tcW w:w="0" w:type="auto"/>
            <w:tcBorders>
              <w:top w:val="single" w:sz="2" w:space="0" w:color="000000"/>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sz w:val="18"/>
                <w:szCs w:val="18"/>
                <w:lang w:val="en-US"/>
              </w:rPr>
              <w:t xml:space="preserve">Quantitative measure describing the intensity of chemical crop protection. It represents the number of pesticide application on an operational area, in a crop or in a farm, taking into account reduced application rates and partial area treatments. </w:t>
            </w:r>
            <w:r w:rsidRPr="00D02A30">
              <w:rPr>
                <w:rFonts w:ascii="OfficinaSans" w:hAnsi="OfficinaSans"/>
                <w:sz w:val="18"/>
                <w:szCs w:val="18"/>
              </w:rPr>
              <w:t xml:space="preserve">In tank mix applications, each pesticide is counted separately. (National Plant Protection Plan – Germany) </w:t>
            </w:r>
          </w:p>
        </w:tc>
      </w:tr>
      <w:tr w:rsidR="00D02A30" w:rsidRPr="00D02A30" w:rsidT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t xml:space="preserve">Water-Stewardship </w:t>
            </w: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sz w:val="18"/>
                <w:szCs w:val="18"/>
              </w:rPr>
              <w:t xml:space="preserve">The use of water that is socially equitable, environmentally sustainable and economically beneficial, achieved through a stakeholder-inclusive process that involves site and catchment-based actions. </w:t>
            </w:r>
          </w:p>
        </w:tc>
      </w:tr>
      <w:tr w:rsidR="00D02A30" w:rsidRPr="00D02A30" w:rsidT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t xml:space="preserve">Wetlands </w:t>
            </w: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sz w:val="18"/>
                <w:szCs w:val="18"/>
              </w:rPr>
              <w:t xml:space="preserve">The Convention on Wetlands define wetlands as: "areas of marsh, fen, peatland or water, whether natural or artificial, permanent or temporary, with water that is static or flowing, fresh, brackish or salt, including areas of marine water the depth of which at low tide does not exceed six meters". (Convention on Wetlands, Ramsar) </w:t>
            </w:r>
          </w:p>
        </w:tc>
      </w:tr>
      <w:tr w:rsidR="00D02A30" w:rsidRPr="00D02A30" w:rsidTr="00D02A30">
        <w:tc>
          <w:tcPr>
            <w:tcW w:w="0" w:type="auto"/>
            <w:tcBorders>
              <w:top w:val="single" w:sz="8" w:space="0" w:color="FFFFFC"/>
              <w:left w:val="single" w:sz="2" w:space="0" w:color="000000"/>
              <w:bottom w:val="single" w:sz="8" w:space="0" w:color="FFFFFC"/>
              <w:right w:val="single" w:sz="8" w:space="0" w:color="FFFFFC"/>
            </w:tcBorders>
            <w:shd w:val="clear" w:color="auto" w:fill="F9EAE5"/>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CC3300"/>
                <w:sz w:val="18"/>
                <w:szCs w:val="18"/>
              </w:rPr>
              <w:t xml:space="preserve">Wild species </w:t>
            </w:r>
          </w:p>
        </w:tc>
        <w:tc>
          <w:tcPr>
            <w:tcW w:w="0" w:type="auto"/>
            <w:tcBorders>
              <w:top w:val="single" w:sz="8" w:space="0" w:color="FFFFFC"/>
              <w:left w:val="single" w:sz="8" w:space="0" w:color="FFFFFC"/>
              <w:bottom w:val="single" w:sz="8" w:space="0" w:color="FFFFFC"/>
              <w:right w:val="single" w:sz="2" w:space="0" w:color="000000"/>
            </w:tcBorders>
            <w:shd w:val="clear" w:color="auto" w:fill="F4D6CC"/>
            <w:vAlign w:val="center"/>
            <w:hideMark/>
          </w:tcPr>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sz w:val="18"/>
                <w:szCs w:val="18"/>
              </w:rPr>
              <w:t xml:space="preserve">Organisms (animal, plants or fungi) captive or living in the wild that have not been subject to bree- ding to alter them from their native state. (Convention on Biological Diversity – Glossary) </w:t>
            </w:r>
          </w:p>
        </w:tc>
      </w:tr>
    </w:tbl>
    <w:p w:rsidR="00D02A30" w:rsidRPr="00D02A30" w:rsidRDefault="00D02A30" w:rsidP="00D02A30">
      <w:pPr>
        <w:rPr>
          <w:rFonts w:ascii="Times New Roman" w:hAnsi="Times New Roman"/>
          <w:sz w:val="24"/>
        </w:rPr>
      </w:pPr>
    </w:p>
    <w:p w:rsidR="00D02A30" w:rsidRPr="00D02A30" w:rsidRDefault="00D02A30" w:rsidP="00D02A30">
      <w:pPr>
        <w:spacing w:before="100" w:beforeAutospacing="1" w:after="100" w:afterAutospacing="1"/>
        <w:rPr>
          <w:rFonts w:ascii="Times New Roman" w:hAnsi="Times New Roman"/>
          <w:sz w:val="24"/>
        </w:rPr>
      </w:pPr>
      <w:r w:rsidRPr="00D02A30">
        <w:rPr>
          <w:rFonts w:ascii="OfficinaSans" w:hAnsi="OfficinaSans"/>
          <w:b/>
          <w:bCs/>
          <w:color w:val="FFFFFF"/>
          <w:sz w:val="18"/>
          <w:szCs w:val="18"/>
        </w:rPr>
        <w:t xml:space="preserve">RECOMMENDATIONS </w:t>
      </w:r>
    </w:p>
    <w:p w:rsidR="00795757" w:rsidRDefault="00D02A30"/>
    <w:sectPr w:rsidR="00795757" w:rsidSect="00F858F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fficinaSans">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A30"/>
    <w:rsid w:val="001E7D20"/>
    <w:rsid w:val="00292C4A"/>
    <w:rsid w:val="008147DA"/>
    <w:rsid w:val="00D02A30"/>
    <w:rsid w:val="00DC4F6E"/>
    <w:rsid w:val="00F858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E1347C6"/>
  <w15:chartTrackingRefBased/>
  <w15:docId w15:val="{085A23AC-EBCE-3A42-94B5-F5B4E7C3C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D20"/>
    <w:rPr>
      <w:rFonts w:ascii="Arial" w:hAnsi="Arial" w:cs="Times New Roman"/>
      <w:sz w:val="2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02A30"/>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769750">
      <w:bodyDiv w:val="1"/>
      <w:marLeft w:val="0"/>
      <w:marRight w:val="0"/>
      <w:marTop w:val="0"/>
      <w:marBottom w:val="0"/>
      <w:divBdr>
        <w:top w:val="none" w:sz="0" w:space="0" w:color="auto"/>
        <w:left w:val="none" w:sz="0" w:space="0" w:color="auto"/>
        <w:bottom w:val="none" w:sz="0" w:space="0" w:color="auto"/>
        <w:right w:val="none" w:sz="0" w:space="0" w:color="auto"/>
      </w:divBdr>
      <w:divsChild>
        <w:div w:id="780534366">
          <w:marLeft w:val="0"/>
          <w:marRight w:val="0"/>
          <w:marTop w:val="0"/>
          <w:marBottom w:val="0"/>
          <w:divBdr>
            <w:top w:val="none" w:sz="0" w:space="0" w:color="auto"/>
            <w:left w:val="none" w:sz="0" w:space="0" w:color="auto"/>
            <w:bottom w:val="none" w:sz="0" w:space="0" w:color="auto"/>
            <w:right w:val="none" w:sz="0" w:space="0" w:color="auto"/>
          </w:divBdr>
          <w:divsChild>
            <w:div w:id="1020157806">
              <w:marLeft w:val="0"/>
              <w:marRight w:val="0"/>
              <w:marTop w:val="0"/>
              <w:marBottom w:val="0"/>
              <w:divBdr>
                <w:top w:val="none" w:sz="0" w:space="0" w:color="auto"/>
                <w:left w:val="none" w:sz="0" w:space="0" w:color="auto"/>
                <w:bottom w:val="none" w:sz="0" w:space="0" w:color="auto"/>
                <w:right w:val="none" w:sz="0" w:space="0" w:color="auto"/>
              </w:divBdr>
              <w:divsChild>
                <w:div w:id="449208675">
                  <w:marLeft w:val="0"/>
                  <w:marRight w:val="0"/>
                  <w:marTop w:val="0"/>
                  <w:marBottom w:val="0"/>
                  <w:divBdr>
                    <w:top w:val="none" w:sz="0" w:space="0" w:color="auto"/>
                    <w:left w:val="none" w:sz="0" w:space="0" w:color="auto"/>
                    <w:bottom w:val="none" w:sz="0" w:space="0" w:color="auto"/>
                    <w:right w:val="none" w:sz="0" w:space="0" w:color="auto"/>
                  </w:divBdr>
                  <w:divsChild>
                    <w:div w:id="665741641">
                      <w:marLeft w:val="0"/>
                      <w:marRight w:val="0"/>
                      <w:marTop w:val="0"/>
                      <w:marBottom w:val="0"/>
                      <w:divBdr>
                        <w:top w:val="none" w:sz="0" w:space="0" w:color="auto"/>
                        <w:left w:val="none" w:sz="0" w:space="0" w:color="auto"/>
                        <w:bottom w:val="none" w:sz="0" w:space="0" w:color="auto"/>
                        <w:right w:val="none" w:sz="0" w:space="0" w:color="auto"/>
                      </w:divBdr>
                      <w:divsChild>
                        <w:div w:id="1144850547">
                          <w:marLeft w:val="0"/>
                          <w:marRight w:val="0"/>
                          <w:marTop w:val="0"/>
                          <w:marBottom w:val="0"/>
                          <w:divBdr>
                            <w:top w:val="none" w:sz="0" w:space="0" w:color="auto"/>
                            <w:left w:val="none" w:sz="0" w:space="0" w:color="auto"/>
                            <w:bottom w:val="none" w:sz="0" w:space="0" w:color="auto"/>
                            <w:right w:val="none" w:sz="0" w:space="0" w:color="auto"/>
                          </w:divBdr>
                        </w:div>
                      </w:divsChild>
                    </w:div>
                    <w:div w:id="1462575148">
                      <w:marLeft w:val="0"/>
                      <w:marRight w:val="0"/>
                      <w:marTop w:val="0"/>
                      <w:marBottom w:val="0"/>
                      <w:divBdr>
                        <w:top w:val="none" w:sz="0" w:space="0" w:color="auto"/>
                        <w:left w:val="none" w:sz="0" w:space="0" w:color="auto"/>
                        <w:bottom w:val="none" w:sz="0" w:space="0" w:color="auto"/>
                        <w:right w:val="none" w:sz="0" w:space="0" w:color="auto"/>
                      </w:divBdr>
                      <w:divsChild>
                        <w:div w:id="1307275814">
                          <w:marLeft w:val="0"/>
                          <w:marRight w:val="0"/>
                          <w:marTop w:val="0"/>
                          <w:marBottom w:val="0"/>
                          <w:divBdr>
                            <w:top w:val="none" w:sz="0" w:space="0" w:color="auto"/>
                            <w:left w:val="none" w:sz="0" w:space="0" w:color="auto"/>
                            <w:bottom w:val="none" w:sz="0" w:space="0" w:color="auto"/>
                            <w:right w:val="none" w:sz="0" w:space="0" w:color="auto"/>
                          </w:divBdr>
                        </w:div>
                      </w:divsChild>
                    </w:div>
                    <w:div w:id="1491212647">
                      <w:marLeft w:val="0"/>
                      <w:marRight w:val="0"/>
                      <w:marTop w:val="0"/>
                      <w:marBottom w:val="0"/>
                      <w:divBdr>
                        <w:top w:val="none" w:sz="0" w:space="0" w:color="auto"/>
                        <w:left w:val="none" w:sz="0" w:space="0" w:color="auto"/>
                        <w:bottom w:val="none" w:sz="0" w:space="0" w:color="auto"/>
                        <w:right w:val="none" w:sz="0" w:space="0" w:color="auto"/>
                      </w:divBdr>
                      <w:divsChild>
                        <w:div w:id="1318267572">
                          <w:marLeft w:val="0"/>
                          <w:marRight w:val="0"/>
                          <w:marTop w:val="0"/>
                          <w:marBottom w:val="0"/>
                          <w:divBdr>
                            <w:top w:val="none" w:sz="0" w:space="0" w:color="auto"/>
                            <w:left w:val="none" w:sz="0" w:space="0" w:color="auto"/>
                            <w:bottom w:val="none" w:sz="0" w:space="0" w:color="auto"/>
                            <w:right w:val="none" w:sz="0" w:space="0" w:color="auto"/>
                          </w:divBdr>
                        </w:div>
                      </w:divsChild>
                    </w:div>
                    <w:div w:id="2105178068">
                      <w:marLeft w:val="0"/>
                      <w:marRight w:val="0"/>
                      <w:marTop w:val="0"/>
                      <w:marBottom w:val="0"/>
                      <w:divBdr>
                        <w:top w:val="none" w:sz="0" w:space="0" w:color="auto"/>
                        <w:left w:val="none" w:sz="0" w:space="0" w:color="auto"/>
                        <w:bottom w:val="none" w:sz="0" w:space="0" w:color="auto"/>
                        <w:right w:val="none" w:sz="0" w:space="0" w:color="auto"/>
                      </w:divBdr>
                      <w:divsChild>
                        <w:div w:id="161088746">
                          <w:marLeft w:val="0"/>
                          <w:marRight w:val="0"/>
                          <w:marTop w:val="0"/>
                          <w:marBottom w:val="0"/>
                          <w:divBdr>
                            <w:top w:val="none" w:sz="0" w:space="0" w:color="auto"/>
                            <w:left w:val="none" w:sz="0" w:space="0" w:color="auto"/>
                            <w:bottom w:val="none" w:sz="0" w:space="0" w:color="auto"/>
                            <w:right w:val="none" w:sz="0" w:space="0" w:color="auto"/>
                          </w:divBdr>
                        </w:div>
                      </w:divsChild>
                    </w:div>
                    <w:div w:id="594441661">
                      <w:marLeft w:val="0"/>
                      <w:marRight w:val="0"/>
                      <w:marTop w:val="0"/>
                      <w:marBottom w:val="0"/>
                      <w:divBdr>
                        <w:top w:val="none" w:sz="0" w:space="0" w:color="auto"/>
                        <w:left w:val="none" w:sz="0" w:space="0" w:color="auto"/>
                        <w:bottom w:val="none" w:sz="0" w:space="0" w:color="auto"/>
                        <w:right w:val="none" w:sz="0" w:space="0" w:color="auto"/>
                      </w:divBdr>
                      <w:divsChild>
                        <w:div w:id="949119651">
                          <w:marLeft w:val="0"/>
                          <w:marRight w:val="0"/>
                          <w:marTop w:val="0"/>
                          <w:marBottom w:val="0"/>
                          <w:divBdr>
                            <w:top w:val="none" w:sz="0" w:space="0" w:color="auto"/>
                            <w:left w:val="none" w:sz="0" w:space="0" w:color="auto"/>
                            <w:bottom w:val="none" w:sz="0" w:space="0" w:color="auto"/>
                            <w:right w:val="none" w:sz="0" w:space="0" w:color="auto"/>
                          </w:divBdr>
                        </w:div>
                      </w:divsChild>
                    </w:div>
                    <w:div w:id="1860004266">
                      <w:marLeft w:val="0"/>
                      <w:marRight w:val="0"/>
                      <w:marTop w:val="0"/>
                      <w:marBottom w:val="0"/>
                      <w:divBdr>
                        <w:top w:val="none" w:sz="0" w:space="0" w:color="auto"/>
                        <w:left w:val="none" w:sz="0" w:space="0" w:color="auto"/>
                        <w:bottom w:val="none" w:sz="0" w:space="0" w:color="auto"/>
                        <w:right w:val="none" w:sz="0" w:space="0" w:color="auto"/>
                      </w:divBdr>
                      <w:divsChild>
                        <w:div w:id="88746066">
                          <w:marLeft w:val="0"/>
                          <w:marRight w:val="0"/>
                          <w:marTop w:val="0"/>
                          <w:marBottom w:val="0"/>
                          <w:divBdr>
                            <w:top w:val="none" w:sz="0" w:space="0" w:color="auto"/>
                            <w:left w:val="none" w:sz="0" w:space="0" w:color="auto"/>
                            <w:bottom w:val="none" w:sz="0" w:space="0" w:color="auto"/>
                            <w:right w:val="none" w:sz="0" w:space="0" w:color="auto"/>
                          </w:divBdr>
                        </w:div>
                      </w:divsChild>
                    </w:div>
                    <w:div w:id="137380423">
                      <w:marLeft w:val="0"/>
                      <w:marRight w:val="0"/>
                      <w:marTop w:val="0"/>
                      <w:marBottom w:val="0"/>
                      <w:divBdr>
                        <w:top w:val="none" w:sz="0" w:space="0" w:color="auto"/>
                        <w:left w:val="none" w:sz="0" w:space="0" w:color="auto"/>
                        <w:bottom w:val="none" w:sz="0" w:space="0" w:color="auto"/>
                        <w:right w:val="none" w:sz="0" w:space="0" w:color="auto"/>
                      </w:divBdr>
                      <w:divsChild>
                        <w:div w:id="1000741143">
                          <w:marLeft w:val="0"/>
                          <w:marRight w:val="0"/>
                          <w:marTop w:val="0"/>
                          <w:marBottom w:val="0"/>
                          <w:divBdr>
                            <w:top w:val="none" w:sz="0" w:space="0" w:color="auto"/>
                            <w:left w:val="none" w:sz="0" w:space="0" w:color="auto"/>
                            <w:bottom w:val="none" w:sz="0" w:space="0" w:color="auto"/>
                            <w:right w:val="none" w:sz="0" w:space="0" w:color="auto"/>
                          </w:divBdr>
                        </w:div>
                      </w:divsChild>
                    </w:div>
                    <w:div w:id="434054119">
                      <w:marLeft w:val="0"/>
                      <w:marRight w:val="0"/>
                      <w:marTop w:val="0"/>
                      <w:marBottom w:val="0"/>
                      <w:divBdr>
                        <w:top w:val="none" w:sz="0" w:space="0" w:color="auto"/>
                        <w:left w:val="none" w:sz="0" w:space="0" w:color="auto"/>
                        <w:bottom w:val="none" w:sz="0" w:space="0" w:color="auto"/>
                        <w:right w:val="none" w:sz="0" w:space="0" w:color="auto"/>
                      </w:divBdr>
                      <w:divsChild>
                        <w:div w:id="1193691879">
                          <w:marLeft w:val="0"/>
                          <w:marRight w:val="0"/>
                          <w:marTop w:val="0"/>
                          <w:marBottom w:val="0"/>
                          <w:divBdr>
                            <w:top w:val="none" w:sz="0" w:space="0" w:color="auto"/>
                            <w:left w:val="none" w:sz="0" w:space="0" w:color="auto"/>
                            <w:bottom w:val="none" w:sz="0" w:space="0" w:color="auto"/>
                            <w:right w:val="none" w:sz="0" w:space="0" w:color="auto"/>
                          </w:divBdr>
                        </w:div>
                      </w:divsChild>
                    </w:div>
                    <w:div w:id="2129425403">
                      <w:marLeft w:val="0"/>
                      <w:marRight w:val="0"/>
                      <w:marTop w:val="0"/>
                      <w:marBottom w:val="0"/>
                      <w:divBdr>
                        <w:top w:val="none" w:sz="0" w:space="0" w:color="auto"/>
                        <w:left w:val="none" w:sz="0" w:space="0" w:color="auto"/>
                        <w:bottom w:val="none" w:sz="0" w:space="0" w:color="auto"/>
                        <w:right w:val="none" w:sz="0" w:space="0" w:color="auto"/>
                      </w:divBdr>
                      <w:divsChild>
                        <w:div w:id="2019893203">
                          <w:marLeft w:val="0"/>
                          <w:marRight w:val="0"/>
                          <w:marTop w:val="0"/>
                          <w:marBottom w:val="0"/>
                          <w:divBdr>
                            <w:top w:val="none" w:sz="0" w:space="0" w:color="auto"/>
                            <w:left w:val="none" w:sz="0" w:space="0" w:color="auto"/>
                            <w:bottom w:val="none" w:sz="0" w:space="0" w:color="auto"/>
                            <w:right w:val="none" w:sz="0" w:space="0" w:color="auto"/>
                          </w:divBdr>
                        </w:div>
                      </w:divsChild>
                    </w:div>
                    <w:div w:id="367685728">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
                      </w:divsChild>
                    </w:div>
                    <w:div w:id="1216968782">
                      <w:marLeft w:val="0"/>
                      <w:marRight w:val="0"/>
                      <w:marTop w:val="0"/>
                      <w:marBottom w:val="0"/>
                      <w:divBdr>
                        <w:top w:val="none" w:sz="0" w:space="0" w:color="auto"/>
                        <w:left w:val="none" w:sz="0" w:space="0" w:color="auto"/>
                        <w:bottom w:val="none" w:sz="0" w:space="0" w:color="auto"/>
                        <w:right w:val="none" w:sz="0" w:space="0" w:color="auto"/>
                      </w:divBdr>
                      <w:divsChild>
                        <w:div w:id="1184321894">
                          <w:marLeft w:val="0"/>
                          <w:marRight w:val="0"/>
                          <w:marTop w:val="0"/>
                          <w:marBottom w:val="0"/>
                          <w:divBdr>
                            <w:top w:val="none" w:sz="0" w:space="0" w:color="auto"/>
                            <w:left w:val="none" w:sz="0" w:space="0" w:color="auto"/>
                            <w:bottom w:val="none" w:sz="0" w:space="0" w:color="auto"/>
                            <w:right w:val="none" w:sz="0" w:space="0" w:color="auto"/>
                          </w:divBdr>
                        </w:div>
                      </w:divsChild>
                    </w:div>
                    <w:div w:id="1999461175">
                      <w:marLeft w:val="0"/>
                      <w:marRight w:val="0"/>
                      <w:marTop w:val="0"/>
                      <w:marBottom w:val="0"/>
                      <w:divBdr>
                        <w:top w:val="none" w:sz="0" w:space="0" w:color="auto"/>
                        <w:left w:val="none" w:sz="0" w:space="0" w:color="auto"/>
                        <w:bottom w:val="none" w:sz="0" w:space="0" w:color="auto"/>
                        <w:right w:val="none" w:sz="0" w:space="0" w:color="auto"/>
                      </w:divBdr>
                      <w:divsChild>
                        <w:div w:id="1683622806">
                          <w:marLeft w:val="0"/>
                          <w:marRight w:val="0"/>
                          <w:marTop w:val="0"/>
                          <w:marBottom w:val="0"/>
                          <w:divBdr>
                            <w:top w:val="none" w:sz="0" w:space="0" w:color="auto"/>
                            <w:left w:val="none" w:sz="0" w:space="0" w:color="auto"/>
                            <w:bottom w:val="none" w:sz="0" w:space="0" w:color="auto"/>
                            <w:right w:val="none" w:sz="0" w:space="0" w:color="auto"/>
                          </w:divBdr>
                        </w:div>
                      </w:divsChild>
                    </w:div>
                    <w:div w:id="580867550">
                      <w:marLeft w:val="0"/>
                      <w:marRight w:val="0"/>
                      <w:marTop w:val="0"/>
                      <w:marBottom w:val="0"/>
                      <w:divBdr>
                        <w:top w:val="none" w:sz="0" w:space="0" w:color="auto"/>
                        <w:left w:val="none" w:sz="0" w:space="0" w:color="auto"/>
                        <w:bottom w:val="none" w:sz="0" w:space="0" w:color="auto"/>
                        <w:right w:val="none" w:sz="0" w:space="0" w:color="auto"/>
                      </w:divBdr>
                      <w:divsChild>
                        <w:div w:id="2121485859">
                          <w:marLeft w:val="0"/>
                          <w:marRight w:val="0"/>
                          <w:marTop w:val="0"/>
                          <w:marBottom w:val="0"/>
                          <w:divBdr>
                            <w:top w:val="none" w:sz="0" w:space="0" w:color="auto"/>
                            <w:left w:val="none" w:sz="0" w:space="0" w:color="auto"/>
                            <w:bottom w:val="none" w:sz="0" w:space="0" w:color="auto"/>
                            <w:right w:val="none" w:sz="0" w:space="0" w:color="auto"/>
                          </w:divBdr>
                        </w:div>
                      </w:divsChild>
                    </w:div>
                    <w:div w:id="1165166400">
                      <w:marLeft w:val="0"/>
                      <w:marRight w:val="0"/>
                      <w:marTop w:val="0"/>
                      <w:marBottom w:val="0"/>
                      <w:divBdr>
                        <w:top w:val="none" w:sz="0" w:space="0" w:color="auto"/>
                        <w:left w:val="none" w:sz="0" w:space="0" w:color="auto"/>
                        <w:bottom w:val="none" w:sz="0" w:space="0" w:color="auto"/>
                        <w:right w:val="none" w:sz="0" w:space="0" w:color="auto"/>
                      </w:divBdr>
                      <w:divsChild>
                        <w:div w:id="1406999983">
                          <w:marLeft w:val="0"/>
                          <w:marRight w:val="0"/>
                          <w:marTop w:val="0"/>
                          <w:marBottom w:val="0"/>
                          <w:divBdr>
                            <w:top w:val="none" w:sz="0" w:space="0" w:color="auto"/>
                            <w:left w:val="none" w:sz="0" w:space="0" w:color="auto"/>
                            <w:bottom w:val="none" w:sz="0" w:space="0" w:color="auto"/>
                            <w:right w:val="none" w:sz="0" w:space="0" w:color="auto"/>
                          </w:divBdr>
                        </w:div>
                      </w:divsChild>
                    </w:div>
                    <w:div w:id="510485233">
                      <w:marLeft w:val="0"/>
                      <w:marRight w:val="0"/>
                      <w:marTop w:val="0"/>
                      <w:marBottom w:val="0"/>
                      <w:divBdr>
                        <w:top w:val="none" w:sz="0" w:space="0" w:color="auto"/>
                        <w:left w:val="none" w:sz="0" w:space="0" w:color="auto"/>
                        <w:bottom w:val="none" w:sz="0" w:space="0" w:color="auto"/>
                        <w:right w:val="none" w:sz="0" w:space="0" w:color="auto"/>
                      </w:divBdr>
                      <w:divsChild>
                        <w:div w:id="632172131">
                          <w:marLeft w:val="0"/>
                          <w:marRight w:val="0"/>
                          <w:marTop w:val="0"/>
                          <w:marBottom w:val="0"/>
                          <w:divBdr>
                            <w:top w:val="none" w:sz="0" w:space="0" w:color="auto"/>
                            <w:left w:val="none" w:sz="0" w:space="0" w:color="auto"/>
                            <w:bottom w:val="none" w:sz="0" w:space="0" w:color="auto"/>
                            <w:right w:val="none" w:sz="0" w:space="0" w:color="auto"/>
                          </w:divBdr>
                        </w:div>
                      </w:divsChild>
                    </w:div>
                    <w:div w:id="19743533">
                      <w:marLeft w:val="0"/>
                      <w:marRight w:val="0"/>
                      <w:marTop w:val="0"/>
                      <w:marBottom w:val="0"/>
                      <w:divBdr>
                        <w:top w:val="none" w:sz="0" w:space="0" w:color="auto"/>
                        <w:left w:val="none" w:sz="0" w:space="0" w:color="auto"/>
                        <w:bottom w:val="none" w:sz="0" w:space="0" w:color="auto"/>
                        <w:right w:val="none" w:sz="0" w:space="0" w:color="auto"/>
                      </w:divBdr>
                      <w:divsChild>
                        <w:div w:id="1400903304">
                          <w:marLeft w:val="0"/>
                          <w:marRight w:val="0"/>
                          <w:marTop w:val="0"/>
                          <w:marBottom w:val="0"/>
                          <w:divBdr>
                            <w:top w:val="none" w:sz="0" w:space="0" w:color="auto"/>
                            <w:left w:val="none" w:sz="0" w:space="0" w:color="auto"/>
                            <w:bottom w:val="none" w:sz="0" w:space="0" w:color="auto"/>
                            <w:right w:val="none" w:sz="0" w:space="0" w:color="auto"/>
                          </w:divBdr>
                        </w:div>
                      </w:divsChild>
                    </w:div>
                    <w:div w:id="1171331882">
                      <w:marLeft w:val="0"/>
                      <w:marRight w:val="0"/>
                      <w:marTop w:val="0"/>
                      <w:marBottom w:val="0"/>
                      <w:divBdr>
                        <w:top w:val="none" w:sz="0" w:space="0" w:color="auto"/>
                        <w:left w:val="none" w:sz="0" w:space="0" w:color="auto"/>
                        <w:bottom w:val="none" w:sz="0" w:space="0" w:color="auto"/>
                        <w:right w:val="none" w:sz="0" w:space="0" w:color="auto"/>
                      </w:divBdr>
                      <w:divsChild>
                        <w:div w:id="1021782324">
                          <w:marLeft w:val="0"/>
                          <w:marRight w:val="0"/>
                          <w:marTop w:val="0"/>
                          <w:marBottom w:val="0"/>
                          <w:divBdr>
                            <w:top w:val="none" w:sz="0" w:space="0" w:color="auto"/>
                            <w:left w:val="none" w:sz="0" w:space="0" w:color="auto"/>
                            <w:bottom w:val="none" w:sz="0" w:space="0" w:color="auto"/>
                            <w:right w:val="none" w:sz="0" w:space="0" w:color="auto"/>
                          </w:divBdr>
                        </w:div>
                      </w:divsChild>
                    </w:div>
                    <w:div w:id="886725395">
                      <w:marLeft w:val="0"/>
                      <w:marRight w:val="0"/>
                      <w:marTop w:val="0"/>
                      <w:marBottom w:val="0"/>
                      <w:divBdr>
                        <w:top w:val="none" w:sz="0" w:space="0" w:color="auto"/>
                        <w:left w:val="none" w:sz="0" w:space="0" w:color="auto"/>
                        <w:bottom w:val="none" w:sz="0" w:space="0" w:color="auto"/>
                        <w:right w:val="none" w:sz="0" w:space="0" w:color="auto"/>
                      </w:divBdr>
                      <w:divsChild>
                        <w:div w:id="688794972">
                          <w:marLeft w:val="0"/>
                          <w:marRight w:val="0"/>
                          <w:marTop w:val="0"/>
                          <w:marBottom w:val="0"/>
                          <w:divBdr>
                            <w:top w:val="none" w:sz="0" w:space="0" w:color="auto"/>
                            <w:left w:val="none" w:sz="0" w:space="0" w:color="auto"/>
                            <w:bottom w:val="none" w:sz="0" w:space="0" w:color="auto"/>
                            <w:right w:val="none" w:sz="0" w:space="0" w:color="auto"/>
                          </w:divBdr>
                        </w:div>
                      </w:divsChild>
                    </w:div>
                    <w:div w:id="1999646447">
                      <w:marLeft w:val="0"/>
                      <w:marRight w:val="0"/>
                      <w:marTop w:val="0"/>
                      <w:marBottom w:val="0"/>
                      <w:divBdr>
                        <w:top w:val="none" w:sz="0" w:space="0" w:color="auto"/>
                        <w:left w:val="none" w:sz="0" w:space="0" w:color="auto"/>
                        <w:bottom w:val="none" w:sz="0" w:space="0" w:color="auto"/>
                        <w:right w:val="none" w:sz="0" w:space="0" w:color="auto"/>
                      </w:divBdr>
                      <w:divsChild>
                        <w:div w:id="89929701">
                          <w:marLeft w:val="0"/>
                          <w:marRight w:val="0"/>
                          <w:marTop w:val="0"/>
                          <w:marBottom w:val="0"/>
                          <w:divBdr>
                            <w:top w:val="none" w:sz="0" w:space="0" w:color="auto"/>
                            <w:left w:val="none" w:sz="0" w:space="0" w:color="auto"/>
                            <w:bottom w:val="none" w:sz="0" w:space="0" w:color="auto"/>
                            <w:right w:val="none" w:sz="0" w:space="0" w:color="auto"/>
                          </w:divBdr>
                        </w:div>
                      </w:divsChild>
                    </w:div>
                    <w:div w:id="577831343">
                      <w:marLeft w:val="0"/>
                      <w:marRight w:val="0"/>
                      <w:marTop w:val="0"/>
                      <w:marBottom w:val="0"/>
                      <w:divBdr>
                        <w:top w:val="none" w:sz="0" w:space="0" w:color="auto"/>
                        <w:left w:val="none" w:sz="0" w:space="0" w:color="auto"/>
                        <w:bottom w:val="none" w:sz="0" w:space="0" w:color="auto"/>
                        <w:right w:val="none" w:sz="0" w:space="0" w:color="auto"/>
                      </w:divBdr>
                      <w:divsChild>
                        <w:div w:id="104078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94988">
                  <w:marLeft w:val="0"/>
                  <w:marRight w:val="0"/>
                  <w:marTop w:val="0"/>
                  <w:marBottom w:val="0"/>
                  <w:divBdr>
                    <w:top w:val="none" w:sz="0" w:space="0" w:color="auto"/>
                    <w:left w:val="none" w:sz="0" w:space="0" w:color="auto"/>
                    <w:bottom w:val="none" w:sz="0" w:space="0" w:color="auto"/>
                    <w:right w:val="none" w:sz="0" w:space="0" w:color="auto"/>
                  </w:divBdr>
                  <w:divsChild>
                    <w:div w:id="842941169">
                      <w:marLeft w:val="0"/>
                      <w:marRight w:val="0"/>
                      <w:marTop w:val="0"/>
                      <w:marBottom w:val="0"/>
                      <w:divBdr>
                        <w:top w:val="none" w:sz="0" w:space="0" w:color="auto"/>
                        <w:left w:val="none" w:sz="0" w:space="0" w:color="auto"/>
                        <w:bottom w:val="none" w:sz="0" w:space="0" w:color="auto"/>
                        <w:right w:val="none" w:sz="0" w:space="0" w:color="auto"/>
                      </w:divBdr>
                      <w:divsChild>
                        <w:div w:id="100855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20865">
          <w:marLeft w:val="0"/>
          <w:marRight w:val="0"/>
          <w:marTop w:val="0"/>
          <w:marBottom w:val="0"/>
          <w:divBdr>
            <w:top w:val="none" w:sz="0" w:space="0" w:color="auto"/>
            <w:left w:val="none" w:sz="0" w:space="0" w:color="auto"/>
            <w:bottom w:val="none" w:sz="0" w:space="0" w:color="auto"/>
            <w:right w:val="none" w:sz="0" w:space="0" w:color="auto"/>
          </w:divBdr>
          <w:divsChild>
            <w:div w:id="533268913">
              <w:marLeft w:val="0"/>
              <w:marRight w:val="0"/>
              <w:marTop w:val="0"/>
              <w:marBottom w:val="0"/>
              <w:divBdr>
                <w:top w:val="none" w:sz="0" w:space="0" w:color="auto"/>
                <w:left w:val="none" w:sz="0" w:space="0" w:color="auto"/>
                <w:bottom w:val="none" w:sz="0" w:space="0" w:color="auto"/>
                <w:right w:val="none" w:sz="0" w:space="0" w:color="auto"/>
              </w:divBdr>
              <w:divsChild>
                <w:div w:id="1555891341">
                  <w:marLeft w:val="0"/>
                  <w:marRight w:val="0"/>
                  <w:marTop w:val="0"/>
                  <w:marBottom w:val="0"/>
                  <w:divBdr>
                    <w:top w:val="none" w:sz="0" w:space="0" w:color="auto"/>
                    <w:left w:val="none" w:sz="0" w:space="0" w:color="auto"/>
                    <w:bottom w:val="none" w:sz="0" w:space="0" w:color="auto"/>
                    <w:right w:val="none" w:sz="0" w:space="0" w:color="auto"/>
                  </w:divBdr>
                </w:div>
              </w:divsChild>
            </w:div>
            <w:div w:id="986012661">
              <w:marLeft w:val="0"/>
              <w:marRight w:val="0"/>
              <w:marTop w:val="0"/>
              <w:marBottom w:val="0"/>
              <w:divBdr>
                <w:top w:val="none" w:sz="0" w:space="0" w:color="auto"/>
                <w:left w:val="none" w:sz="0" w:space="0" w:color="auto"/>
                <w:bottom w:val="none" w:sz="0" w:space="0" w:color="auto"/>
                <w:right w:val="none" w:sz="0" w:space="0" w:color="auto"/>
              </w:divBdr>
              <w:divsChild>
                <w:div w:id="1135565535">
                  <w:marLeft w:val="0"/>
                  <w:marRight w:val="0"/>
                  <w:marTop w:val="0"/>
                  <w:marBottom w:val="0"/>
                  <w:divBdr>
                    <w:top w:val="none" w:sz="0" w:space="0" w:color="auto"/>
                    <w:left w:val="none" w:sz="0" w:space="0" w:color="auto"/>
                    <w:bottom w:val="none" w:sz="0" w:space="0" w:color="auto"/>
                    <w:right w:val="none" w:sz="0" w:space="0" w:color="auto"/>
                  </w:divBdr>
                </w:div>
              </w:divsChild>
            </w:div>
            <w:div w:id="324671629">
              <w:marLeft w:val="0"/>
              <w:marRight w:val="0"/>
              <w:marTop w:val="0"/>
              <w:marBottom w:val="0"/>
              <w:divBdr>
                <w:top w:val="none" w:sz="0" w:space="0" w:color="auto"/>
                <w:left w:val="none" w:sz="0" w:space="0" w:color="auto"/>
                <w:bottom w:val="none" w:sz="0" w:space="0" w:color="auto"/>
                <w:right w:val="none" w:sz="0" w:space="0" w:color="auto"/>
              </w:divBdr>
              <w:divsChild>
                <w:div w:id="1475873006">
                  <w:marLeft w:val="0"/>
                  <w:marRight w:val="0"/>
                  <w:marTop w:val="0"/>
                  <w:marBottom w:val="0"/>
                  <w:divBdr>
                    <w:top w:val="none" w:sz="0" w:space="0" w:color="auto"/>
                    <w:left w:val="none" w:sz="0" w:space="0" w:color="auto"/>
                    <w:bottom w:val="none" w:sz="0" w:space="0" w:color="auto"/>
                    <w:right w:val="none" w:sz="0" w:space="0" w:color="auto"/>
                  </w:divBdr>
                </w:div>
              </w:divsChild>
            </w:div>
            <w:div w:id="691608365">
              <w:marLeft w:val="0"/>
              <w:marRight w:val="0"/>
              <w:marTop w:val="0"/>
              <w:marBottom w:val="0"/>
              <w:divBdr>
                <w:top w:val="none" w:sz="0" w:space="0" w:color="auto"/>
                <w:left w:val="none" w:sz="0" w:space="0" w:color="auto"/>
                <w:bottom w:val="none" w:sz="0" w:space="0" w:color="auto"/>
                <w:right w:val="none" w:sz="0" w:space="0" w:color="auto"/>
              </w:divBdr>
              <w:divsChild>
                <w:div w:id="1994138537">
                  <w:marLeft w:val="0"/>
                  <w:marRight w:val="0"/>
                  <w:marTop w:val="0"/>
                  <w:marBottom w:val="0"/>
                  <w:divBdr>
                    <w:top w:val="none" w:sz="0" w:space="0" w:color="auto"/>
                    <w:left w:val="none" w:sz="0" w:space="0" w:color="auto"/>
                    <w:bottom w:val="none" w:sz="0" w:space="0" w:color="auto"/>
                    <w:right w:val="none" w:sz="0" w:space="0" w:color="auto"/>
                  </w:divBdr>
                </w:div>
              </w:divsChild>
            </w:div>
            <w:div w:id="1528833555">
              <w:marLeft w:val="0"/>
              <w:marRight w:val="0"/>
              <w:marTop w:val="0"/>
              <w:marBottom w:val="0"/>
              <w:divBdr>
                <w:top w:val="none" w:sz="0" w:space="0" w:color="auto"/>
                <w:left w:val="none" w:sz="0" w:space="0" w:color="auto"/>
                <w:bottom w:val="none" w:sz="0" w:space="0" w:color="auto"/>
                <w:right w:val="none" w:sz="0" w:space="0" w:color="auto"/>
              </w:divBdr>
              <w:divsChild>
                <w:div w:id="572668404">
                  <w:marLeft w:val="0"/>
                  <w:marRight w:val="0"/>
                  <w:marTop w:val="0"/>
                  <w:marBottom w:val="0"/>
                  <w:divBdr>
                    <w:top w:val="none" w:sz="0" w:space="0" w:color="auto"/>
                    <w:left w:val="none" w:sz="0" w:space="0" w:color="auto"/>
                    <w:bottom w:val="none" w:sz="0" w:space="0" w:color="auto"/>
                    <w:right w:val="none" w:sz="0" w:space="0" w:color="auto"/>
                  </w:divBdr>
                </w:div>
              </w:divsChild>
            </w:div>
            <w:div w:id="1431966718">
              <w:marLeft w:val="0"/>
              <w:marRight w:val="0"/>
              <w:marTop w:val="0"/>
              <w:marBottom w:val="0"/>
              <w:divBdr>
                <w:top w:val="none" w:sz="0" w:space="0" w:color="auto"/>
                <w:left w:val="none" w:sz="0" w:space="0" w:color="auto"/>
                <w:bottom w:val="none" w:sz="0" w:space="0" w:color="auto"/>
                <w:right w:val="none" w:sz="0" w:space="0" w:color="auto"/>
              </w:divBdr>
              <w:divsChild>
                <w:div w:id="771047517">
                  <w:marLeft w:val="0"/>
                  <w:marRight w:val="0"/>
                  <w:marTop w:val="0"/>
                  <w:marBottom w:val="0"/>
                  <w:divBdr>
                    <w:top w:val="none" w:sz="0" w:space="0" w:color="auto"/>
                    <w:left w:val="none" w:sz="0" w:space="0" w:color="auto"/>
                    <w:bottom w:val="none" w:sz="0" w:space="0" w:color="auto"/>
                    <w:right w:val="none" w:sz="0" w:space="0" w:color="auto"/>
                  </w:divBdr>
                </w:div>
              </w:divsChild>
            </w:div>
            <w:div w:id="369380147">
              <w:marLeft w:val="0"/>
              <w:marRight w:val="0"/>
              <w:marTop w:val="0"/>
              <w:marBottom w:val="0"/>
              <w:divBdr>
                <w:top w:val="none" w:sz="0" w:space="0" w:color="auto"/>
                <w:left w:val="none" w:sz="0" w:space="0" w:color="auto"/>
                <w:bottom w:val="none" w:sz="0" w:space="0" w:color="auto"/>
                <w:right w:val="none" w:sz="0" w:space="0" w:color="auto"/>
              </w:divBdr>
              <w:divsChild>
                <w:div w:id="312369683">
                  <w:marLeft w:val="0"/>
                  <w:marRight w:val="0"/>
                  <w:marTop w:val="0"/>
                  <w:marBottom w:val="0"/>
                  <w:divBdr>
                    <w:top w:val="none" w:sz="0" w:space="0" w:color="auto"/>
                    <w:left w:val="none" w:sz="0" w:space="0" w:color="auto"/>
                    <w:bottom w:val="none" w:sz="0" w:space="0" w:color="auto"/>
                    <w:right w:val="none" w:sz="0" w:space="0" w:color="auto"/>
                  </w:divBdr>
                </w:div>
              </w:divsChild>
            </w:div>
            <w:div w:id="438909784">
              <w:marLeft w:val="0"/>
              <w:marRight w:val="0"/>
              <w:marTop w:val="0"/>
              <w:marBottom w:val="0"/>
              <w:divBdr>
                <w:top w:val="none" w:sz="0" w:space="0" w:color="auto"/>
                <w:left w:val="none" w:sz="0" w:space="0" w:color="auto"/>
                <w:bottom w:val="none" w:sz="0" w:space="0" w:color="auto"/>
                <w:right w:val="none" w:sz="0" w:space="0" w:color="auto"/>
              </w:divBdr>
              <w:divsChild>
                <w:div w:id="328413635">
                  <w:marLeft w:val="0"/>
                  <w:marRight w:val="0"/>
                  <w:marTop w:val="0"/>
                  <w:marBottom w:val="0"/>
                  <w:divBdr>
                    <w:top w:val="none" w:sz="0" w:space="0" w:color="auto"/>
                    <w:left w:val="none" w:sz="0" w:space="0" w:color="auto"/>
                    <w:bottom w:val="none" w:sz="0" w:space="0" w:color="auto"/>
                    <w:right w:val="none" w:sz="0" w:space="0" w:color="auto"/>
                  </w:divBdr>
                </w:div>
              </w:divsChild>
            </w:div>
            <w:div w:id="1043019905">
              <w:marLeft w:val="0"/>
              <w:marRight w:val="0"/>
              <w:marTop w:val="0"/>
              <w:marBottom w:val="0"/>
              <w:divBdr>
                <w:top w:val="none" w:sz="0" w:space="0" w:color="auto"/>
                <w:left w:val="none" w:sz="0" w:space="0" w:color="auto"/>
                <w:bottom w:val="none" w:sz="0" w:space="0" w:color="auto"/>
                <w:right w:val="none" w:sz="0" w:space="0" w:color="auto"/>
              </w:divBdr>
              <w:divsChild>
                <w:div w:id="1024794027">
                  <w:marLeft w:val="0"/>
                  <w:marRight w:val="0"/>
                  <w:marTop w:val="0"/>
                  <w:marBottom w:val="0"/>
                  <w:divBdr>
                    <w:top w:val="none" w:sz="0" w:space="0" w:color="auto"/>
                    <w:left w:val="none" w:sz="0" w:space="0" w:color="auto"/>
                    <w:bottom w:val="none" w:sz="0" w:space="0" w:color="auto"/>
                    <w:right w:val="none" w:sz="0" w:space="0" w:color="auto"/>
                  </w:divBdr>
                </w:div>
              </w:divsChild>
            </w:div>
            <w:div w:id="1999073438">
              <w:marLeft w:val="0"/>
              <w:marRight w:val="0"/>
              <w:marTop w:val="0"/>
              <w:marBottom w:val="0"/>
              <w:divBdr>
                <w:top w:val="none" w:sz="0" w:space="0" w:color="auto"/>
                <w:left w:val="none" w:sz="0" w:space="0" w:color="auto"/>
                <w:bottom w:val="none" w:sz="0" w:space="0" w:color="auto"/>
                <w:right w:val="none" w:sz="0" w:space="0" w:color="auto"/>
              </w:divBdr>
              <w:divsChild>
                <w:div w:id="1377389329">
                  <w:marLeft w:val="0"/>
                  <w:marRight w:val="0"/>
                  <w:marTop w:val="0"/>
                  <w:marBottom w:val="0"/>
                  <w:divBdr>
                    <w:top w:val="none" w:sz="0" w:space="0" w:color="auto"/>
                    <w:left w:val="none" w:sz="0" w:space="0" w:color="auto"/>
                    <w:bottom w:val="none" w:sz="0" w:space="0" w:color="auto"/>
                    <w:right w:val="none" w:sz="0" w:space="0" w:color="auto"/>
                  </w:divBdr>
                </w:div>
              </w:divsChild>
            </w:div>
            <w:div w:id="161284219">
              <w:marLeft w:val="0"/>
              <w:marRight w:val="0"/>
              <w:marTop w:val="0"/>
              <w:marBottom w:val="0"/>
              <w:divBdr>
                <w:top w:val="none" w:sz="0" w:space="0" w:color="auto"/>
                <w:left w:val="none" w:sz="0" w:space="0" w:color="auto"/>
                <w:bottom w:val="none" w:sz="0" w:space="0" w:color="auto"/>
                <w:right w:val="none" w:sz="0" w:space="0" w:color="auto"/>
              </w:divBdr>
              <w:divsChild>
                <w:div w:id="1948610421">
                  <w:marLeft w:val="0"/>
                  <w:marRight w:val="0"/>
                  <w:marTop w:val="0"/>
                  <w:marBottom w:val="0"/>
                  <w:divBdr>
                    <w:top w:val="none" w:sz="0" w:space="0" w:color="auto"/>
                    <w:left w:val="none" w:sz="0" w:space="0" w:color="auto"/>
                    <w:bottom w:val="none" w:sz="0" w:space="0" w:color="auto"/>
                    <w:right w:val="none" w:sz="0" w:space="0" w:color="auto"/>
                  </w:divBdr>
                </w:div>
              </w:divsChild>
            </w:div>
            <w:div w:id="1608001070">
              <w:marLeft w:val="0"/>
              <w:marRight w:val="0"/>
              <w:marTop w:val="0"/>
              <w:marBottom w:val="0"/>
              <w:divBdr>
                <w:top w:val="none" w:sz="0" w:space="0" w:color="auto"/>
                <w:left w:val="none" w:sz="0" w:space="0" w:color="auto"/>
                <w:bottom w:val="none" w:sz="0" w:space="0" w:color="auto"/>
                <w:right w:val="none" w:sz="0" w:space="0" w:color="auto"/>
              </w:divBdr>
              <w:divsChild>
                <w:div w:id="60057413">
                  <w:marLeft w:val="0"/>
                  <w:marRight w:val="0"/>
                  <w:marTop w:val="0"/>
                  <w:marBottom w:val="0"/>
                  <w:divBdr>
                    <w:top w:val="none" w:sz="0" w:space="0" w:color="auto"/>
                    <w:left w:val="none" w:sz="0" w:space="0" w:color="auto"/>
                    <w:bottom w:val="none" w:sz="0" w:space="0" w:color="auto"/>
                    <w:right w:val="none" w:sz="0" w:space="0" w:color="auto"/>
                  </w:divBdr>
                </w:div>
              </w:divsChild>
            </w:div>
            <w:div w:id="1515264868">
              <w:marLeft w:val="0"/>
              <w:marRight w:val="0"/>
              <w:marTop w:val="0"/>
              <w:marBottom w:val="0"/>
              <w:divBdr>
                <w:top w:val="none" w:sz="0" w:space="0" w:color="auto"/>
                <w:left w:val="none" w:sz="0" w:space="0" w:color="auto"/>
                <w:bottom w:val="none" w:sz="0" w:space="0" w:color="auto"/>
                <w:right w:val="none" w:sz="0" w:space="0" w:color="auto"/>
              </w:divBdr>
              <w:divsChild>
                <w:div w:id="983965664">
                  <w:marLeft w:val="0"/>
                  <w:marRight w:val="0"/>
                  <w:marTop w:val="0"/>
                  <w:marBottom w:val="0"/>
                  <w:divBdr>
                    <w:top w:val="none" w:sz="0" w:space="0" w:color="auto"/>
                    <w:left w:val="none" w:sz="0" w:space="0" w:color="auto"/>
                    <w:bottom w:val="none" w:sz="0" w:space="0" w:color="auto"/>
                    <w:right w:val="none" w:sz="0" w:space="0" w:color="auto"/>
                  </w:divBdr>
                </w:div>
              </w:divsChild>
            </w:div>
            <w:div w:id="443038365">
              <w:marLeft w:val="0"/>
              <w:marRight w:val="0"/>
              <w:marTop w:val="0"/>
              <w:marBottom w:val="0"/>
              <w:divBdr>
                <w:top w:val="none" w:sz="0" w:space="0" w:color="auto"/>
                <w:left w:val="none" w:sz="0" w:space="0" w:color="auto"/>
                <w:bottom w:val="none" w:sz="0" w:space="0" w:color="auto"/>
                <w:right w:val="none" w:sz="0" w:space="0" w:color="auto"/>
              </w:divBdr>
              <w:divsChild>
                <w:div w:id="1772815324">
                  <w:marLeft w:val="0"/>
                  <w:marRight w:val="0"/>
                  <w:marTop w:val="0"/>
                  <w:marBottom w:val="0"/>
                  <w:divBdr>
                    <w:top w:val="none" w:sz="0" w:space="0" w:color="auto"/>
                    <w:left w:val="none" w:sz="0" w:space="0" w:color="auto"/>
                    <w:bottom w:val="none" w:sz="0" w:space="0" w:color="auto"/>
                    <w:right w:val="none" w:sz="0" w:space="0" w:color="auto"/>
                  </w:divBdr>
                </w:div>
              </w:divsChild>
            </w:div>
            <w:div w:id="1374958142">
              <w:marLeft w:val="0"/>
              <w:marRight w:val="0"/>
              <w:marTop w:val="0"/>
              <w:marBottom w:val="0"/>
              <w:divBdr>
                <w:top w:val="none" w:sz="0" w:space="0" w:color="auto"/>
                <w:left w:val="none" w:sz="0" w:space="0" w:color="auto"/>
                <w:bottom w:val="none" w:sz="0" w:space="0" w:color="auto"/>
                <w:right w:val="none" w:sz="0" w:space="0" w:color="auto"/>
              </w:divBdr>
              <w:divsChild>
                <w:div w:id="1040668186">
                  <w:marLeft w:val="0"/>
                  <w:marRight w:val="0"/>
                  <w:marTop w:val="0"/>
                  <w:marBottom w:val="0"/>
                  <w:divBdr>
                    <w:top w:val="none" w:sz="0" w:space="0" w:color="auto"/>
                    <w:left w:val="none" w:sz="0" w:space="0" w:color="auto"/>
                    <w:bottom w:val="none" w:sz="0" w:space="0" w:color="auto"/>
                    <w:right w:val="none" w:sz="0" w:space="0" w:color="auto"/>
                  </w:divBdr>
                </w:div>
              </w:divsChild>
            </w:div>
            <w:div w:id="58137089">
              <w:marLeft w:val="0"/>
              <w:marRight w:val="0"/>
              <w:marTop w:val="0"/>
              <w:marBottom w:val="0"/>
              <w:divBdr>
                <w:top w:val="none" w:sz="0" w:space="0" w:color="auto"/>
                <w:left w:val="none" w:sz="0" w:space="0" w:color="auto"/>
                <w:bottom w:val="none" w:sz="0" w:space="0" w:color="auto"/>
                <w:right w:val="none" w:sz="0" w:space="0" w:color="auto"/>
              </w:divBdr>
              <w:divsChild>
                <w:div w:id="2026244921">
                  <w:marLeft w:val="0"/>
                  <w:marRight w:val="0"/>
                  <w:marTop w:val="0"/>
                  <w:marBottom w:val="0"/>
                  <w:divBdr>
                    <w:top w:val="none" w:sz="0" w:space="0" w:color="auto"/>
                    <w:left w:val="none" w:sz="0" w:space="0" w:color="auto"/>
                    <w:bottom w:val="none" w:sz="0" w:space="0" w:color="auto"/>
                    <w:right w:val="none" w:sz="0" w:space="0" w:color="auto"/>
                  </w:divBdr>
                </w:div>
              </w:divsChild>
            </w:div>
            <w:div w:id="1696417394">
              <w:marLeft w:val="0"/>
              <w:marRight w:val="0"/>
              <w:marTop w:val="0"/>
              <w:marBottom w:val="0"/>
              <w:divBdr>
                <w:top w:val="none" w:sz="0" w:space="0" w:color="auto"/>
                <w:left w:val="none" w:sz="0" w:space="0" w:color="auto"/>
                <w:bottom w:val="none" w:sz="0" w:space="0" w:color="auto"/>
                <w:right w:val="none" w:sz="0" w:space="0" w:color="auto"/>
              </w:divBdr>
              <w:divsChild>
                <w:div w:id="816610879">
                  <w:marLeft w:val="0"/>
                  <w:marRight w:val="0"/>
                  <w:marTop w:val="0"/>
                  <w:marBottom w:val="0"/>
                  <w:divBdr>
                    <w:top w:val="none" w:sz="0" w:space="0" w:color="auto"/>
                    <w:left w:val="none" w:sz="0" w:space="0" w:color="auto"/>
                    <w:bottom w:val="none" w:sz="0" w:space="0" w:color="auto"/>
                    <w:right w:val="none" w:sz="0" w:space="0" w:color="auto"/>
                  </w:divBdr>
                </w:div>
              </w:divsChild>
            </w:div>
            <w:div w:id="1219130127">
              <w:marLeft w:val="0"/>
              <w:marRight w:val="0"/>
              <w:marTop w:val="0"/>
              <w:marBottom w:val="0"/>
              <w:divBdr>
                <w:top w:val="none" w:sz="0" w:space="0" w:color="auto"/>
                <w:left w:val="none" w:sz="0" w:space="0" w:color="auto"/>
                <w:bottom w:val="none" w:sz="0" w:space="0" w:color="auto"/>
                <w:right w:val="none" w:sz="0" w:space="0" w:color="auto"/>
              </w:divBdr>
              <w:divsChild>
                <w:div w:id="626161531">
                  <w:marLeft w:val="0"/>
                  <w:marRight w:val="0"/>
                  <w:marTop w:val="0"/>
                  <w:marBottom w:val="0"/>
                  <w:divBdr>
                    <w:top w:val="none" w:sz="0" w:space="0" w:color="auto"/>
                    <w:left w:val="none" w:sz="0" w:space="0" w:color="auto"/>
                    <w:bottom w:val="none" w:sz="0" w:space="0" w:color="auto"/>
                    <w:right w:val="none" w:sz="0" w:space="0" w:color="auto"/>
                  </w:divBdr>
                </w:div>
              </w:divsChild>
            </w:div>
            <w:div w:id="1831208689">
              <w:marLeft w:val="0"/>
              <w:marRight w:val="0"/>
              <w:marTop w:val="0"/>
              <w:marBottom w:val="0"/>
              <w:divBdr>
                <w:top w:val="none" w:sz="0" w:space="0" w:color="auto"/>
                <w:left w:val="none" w:sz="0" w:space="0" w:color="auto"/>
                <w:bottom w:val="none" w:sz="0" w:space="0" w:color="auto"/>
                <w:right w:val="none" w:sz="0" w:space="0" w:color="auto"/>
              </w:divBdr>
              <w:divsChild>
                <w:div w:id="1009792707">
                  <w:marLeft w:val="0"/>
                  <w:marRight w:val="0"/>
                  <w:marTop w:val="0"/>
                  <w:marBottom w:val="0"/>
                  <w:divBdr>
                    <w:top w:val="none" w:sz="0" w:space="0" w:color="auto"/>
                    <w:left w:val="none" w:sz="0" w:space="0" w:color="auto"/>
                    <w:bottom w:val="none" w:sz="0" w:space="0" w:color="auto"/>
                    <w:right w:val="none" w:sz="0" w:space="0" w:color="auto"/>
                  </w:divBdr>
                </w:div>
              </w:divsChild>
            </w:div>
            <w:div w:id="1908150634">
              <w:marLeft w:val="0"/>
              <w:marRight w:val="0"/>
              <w:marTop w:val="0"/>
              <w:marBottom w:val="0"/>
              <w:divBdr>
                <w:top w:val="none" w:sz="0" w:space="0" w:color="auto"/>
                <w:left w:val="none" w:sz="0" w:space="0" w:color="auto"/>
                <w:bottom w:val="none" w:sz="0" w:space="0" w:color="auto"/>
                <w:right w:val="none" w:sz="0" w:space="0" w:color="auto"/>
              </w:divBdr>
              <w:divsChild>
                <w:div w:id="1468818709">
                  <w:marLeft w:val="0"/>
                  <w:marRight w:val="0"/>
                  <w:marTop w:val="0"/>
                  <w:marBottom w:val="0"/>
                  <w:divBdr>
                    <w:top w:val="none" w:sz="0" w:space="0" w:color="auto"/>
                    <w:left w:val="none" w:sz="0" w:space="0" w:color="auto"/>
                    <w:bottom w:val="none" w:sz="0" w:space="0" w:color="auto"/>
                    <w:right w:val="none" w:sz="0" w:space="0" w:color="auto"/>
                  </w:divBdr>
                </w:div>
              </w:divsChild>
            </w:div>
            <w:div w:id="34701282">
              <w:marLeft w:val="0"/>
              <w:marRight w:val="0"/>
              <w:marTop w:val="0"/>
              <w:marBottom w:val="0"/>
              <w:divBdr>
                <w:top w:val="none" w:sz="0" w:space="0" w:color="auto"/>
                <w:left w:val="none" w:sz="0" w:space="0" w:color="auto"/>
                <w:bottom w:val="none" w:sz="0" w:space="0" w:color="auto"/>
                <w:right w:val="none" w:sz="0" w:space="0" w:color="auto"/>
              </w:divBdr>
              <w:divsChild>
                <w:div w:id="200170686">
                  <w:marLeft w:val="0"/>
                  <w:marRight w:val="0"/>
                  <w:marTop w:val="0"/>
                  <w:marBottom w:val="0"/>
                  <w:divBdr>
                    <w:top w:val="none" w:sz="0" w:space="0" w:color="auto"/>
                    <w:left w:val="none" w:sz="0" w:space="0" w:color="auto"/>
                    <w:bottom w:val="none" w:sz="0" w:space="0" w:color="auto"/>
                    <w:right w:val="none" w:sz="0" w:space="0" w:color="auto"/>
                  </w:divBdr>
                </w:div>
              </w:divsChild>
            </w:div>
            <w:div w:id="1984656718">
              <w:marLeft w:val="0"/>
              <w:marRight w:val="0"/>
              <w:marTop w:val="0"/>
              <w:marBottom w:val="0"/>
              <w:divBdr>
                <w:top w:val="none" w:sz="0" w:space="0" w:color="auto"/>
                <w:left w:val="none" w:sz="0" w:space="0" w:color="auto"/>
                <w:bottom w:val="none" w:sz="0" w:space="0" w:color="auto"/>
                <w:right w:val="none" w:sz="0" w:space="0" w:color="auto"/>
              </w:divBdr>
              <w:divsChild>
                <w:div w:id="939489228">
                  <w:marLeft w:val="0"/>
                  <w:marRight w:val="0"/>
                  <w:marTop w:val="0"/>
                  <w:marBottom w:val="0"/>
                  <w:divBdr>
                    <w:top w:val="none" w:sz="0" w:space="0" w:color="auto"/>
                    <w:left w:val="none" w:sz="0" w:space="0" w:color="auto"/>
                    <w:bottom w:val="none" w:sz="0" w:space="0" w:color="auto"/>
                    <w:right w:val="none" w:sz="0" w:space="0" w:color="auto"/>
                  </w:divBdr>
                </w:div>
              </w:divsChild>
            </w:div>
            <w:div w:id="1672096314">
              <w:marLeft w:val="0"/>
              <w:marRight w:val="0"/>
              <w:marTop w:val="0"/>
              <w:marBottom w:val="0"/>
              <w:divBdr>
                <w:top w:val="none" w:sz="0" w:space="0" w:color="auto"/>
                <w:left w:val="none" w:sz="0" w:space="0" w:color="auto"/>
                <w:bottom w:val="none" w:sz="0" w:space="0" w:color="auto"/>
                <w:right w:val="none" w:sz="0" w:space="0" w:color="auto"/>
              </w:divBdr>
              <w:divsChild>
                <w:div w:id="1604605383">
                  <w:marLeft w:val="0"/>
                  <w:marRight w:val="0"/>
                  <w:marTop w:val="0"/>
                  <w:marBottom w:val="0"/>
                  <w:divBdr>
                    <w:top w:val="none" w:sz="0" w:space="0" w:color="auto"/>
                    <w:left w:val="none" w:sz="0" w:space="0" w:color="auto"/>
                    <w:bottom w:val="none" w:sz="0" w:space="0" w:color="auto"/>
                    <w:right w:val="none" w:sz="0" w:space="0" w:color="auto"/>
                  </w:divBdr>
                </w:div>
              </w:divsChild>
            </w:div>
            <w:div w:id="975137422">
              <w:marLeft w:val="0"/>
              <w:marRight w:val="0"/>
              <w:marTop w:val="0"/>
              <w:marBottom w:val="0"/>
              <w:divBdr>
                <w:top w:val="none" w:sz="0" w:space="0" w:color="auto"/>
                <w:left w:val="none" w:sz="0" w:space="0" w:color="auto"/>
                <w:bottom w:val="none" w:sz="0" w:space="0" w:color="auto"/>
                <w:right w:val="none" w:sz="0" w:space="0" w:color="auto"/>
              </w:divBdr>
              <w:divsChild>
                <w:div w:id="36956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2850">
          <w:marLeft w:val="0"/>
          <w:marRight w:val="0"/>
          <w:marTop w:val="0"/>
          <w:marBottom w:val="0"/>
          <w:divBdr>
            <w:top w:val="none" w:sz="0" w:space="0" w:color="auto"/>
            <w:left w:val="none" w:sz="0" w:space="0" w:color="auto"/>
            <w:bottom w:val="none" w:sz="0" w:space="0" w:color="auto"/>
            <w:right w:val="none" w:sz="0" w:space="0" w:color="auto"/>
          </w:divBdr>
          <w:divsChild>
            <w:div w:id="1538279345">
              <w:marLeft w:val="0"/>
              <w:marRight w:val="0"/>
              <w:marTop w:val="0"/>
              <w:marBottom w:val="0"/>
              <w:divBdr>
                <w:top w:val="none" w:sz="0" w:space="0" w:color="auto"/>
                <w:left w:val="none" w:sz="0" w:space="0" w:color="auto"/>
                <w:bottom w:val="none" w:sz="0" w:space="0" w:color="auto"/>
                <w:right w:val="none" w:sz="0" w:space="0" w:color="auto"/>
              </w:divBdr>
            </w:div>
          </w:divsChild>
        </w:div>
        <w:div w:id="1211527535">
          <w:marLeft w:val="0"/>
          <w:marRight w:val="0"/>
          <w:marTop w:val="0"/>
          <w:marBottom w:val="0"/>
          <w:divBdr>
            <w:top w:val="none" w:sz="0" w:space="0" w:color="auto"/>
            <w:left w:val="none" w:sz="0" w:space="0" w:color="auto"/>
            <w:bottom w:val="none" w:sz="0" w:space="0" w:color="auto"/>
            <w:right w:val="none" w:sz="0" w:space="0" w:color="auto"/>
          </w:divBdr>
          <w:divsChild>
            <w:div w:id="166284956">
              <w:marLeft w:val="0"/>
              <w:marRight w:val="0"/>
              <w:marTop w:val="0"/>
              <w:marBottom w:val="0"/>
              <w:divBdr>
                <w:top w:val="none" w:sz="0" w:space="0" w:color="auto"/>
                <w:left w:val="none" w:sz="0" w:space="0" w:color="auto"/>
                <w:bottom w:val="none" w:sz="0" w:space="0" w:color="auto"/>
                <w:right w:val="none" w:sz="0" w:space="0" w:color="auto"/>
              </w:divBdr>
            </w:div>
          </w:divsChild>
        </w:div>
        <w:div w:id="1604025070">
          <w:marLeft w:val="0"/>
          <w:marRight w:val="0"/>
          <w:marTop w:val="0"/>
          <w:marBottom w:val="0"/>
          <w:divBdr>
            <w:top w:val="none" w:sz="0" w:space="0" w:color="auto"/>
            <w:left w:val="none" w:sz="0" w:space="0" w:color="auto"/>
            <w:bottom w:val="none" w:sz="0" w:space="0" w:color="auto"/>
            <w:right w:val="none" w:sz="0" w:space="0" w:color="auto"/>
          </w:divBdr>
          <w:divsChild>
            <w:div w:id="1255630020">
              <w:marLeft w:val="0"/>
              <w:marRight w:val="0"/>
              <w:marTop w:val="0"/>
              <w:marBottom w:val="0"/>
              <w:divBdr>
                <w:top w:val="none" w:sz="0" w:space="0" w:color="auto"/>
                <w:left w:val="none" w:sz="0" w:space="0" w:color="auto"/>
                <w:bottom w:val="none" w:sz="0" w:space="0" w:color="auto"/>
                <w:right w:val="none" w:sz="0" w:space="0" w:color="auto"/>
              </w:divBdr>
            </w:div>
          </w:divsChild>
        </w:div>
        <w:div w:id="1554654188">
          <w:marLeft w:val="0"/>
          <w:marRight w:val="0"/>
          <w:marTop w:val="0"/>
          <w:marBottom w:val="0"/>
          <w:divBdr>
            <w:top w:val="none" w:sz="0" w:space="0" w:color="auto"/>
            <w:left w:val="none" w:sz="0" w:space="0" w:color="auto"/>
            <w:bottom w:val="none" w:sz="0" w:space="0" w:color="auto"/>
            <w:right w:val="none" w:sz="0" w:space="0" w:color="auto"/>
          </w:divBdr>
          <w:divsChild>
            <w:div w:id="594755184">
              <w:marLeft w:val="0"/>
              <w:marRight w:val="0"/>
              <w:marTop w:val="0"/>
              <w:marBottom w:val="0"/>
              <w:divBdr>
                <w:top w:val="none" w:sz="0" w:space="0" w:color="auto"/>
                <w:left w:val="none" w:sz="0" w:space="0" w:color="auto"/>
                <w:bottom w:val="none" w:sz="0" w:space="0" w:color="auto"/>
                <w:right w:val="none" w:sz="0" w:space="0" w:color="auto"/>
              </w:divBdr>
            </w:div>
          </w:divsChild>
        </w:div>
        <w:div w:id="1940524441">
          <w:marLeft w:val="0"/>
          <w:marRight w:val="0"/>
          <w:marTop w:val="0"/>
          <w:marBottom w:val="0"/>
          <w:divBdr>
            <w:top w:val="none" w:sz="0" w:space="0" w:color="auto"/>
            <w:left w:val="none" w:sz="0" w:space="0" w:color="auto"/>
            <w:bottom w:val="none" w:sz="0" w:space="0" w:color="auto"/>
            <w:right w:val="none" w:sz="0" w:space="0" w:color="auto"/>
          </w:divBdr>
          <w:divsChild>
            <w:div w:id="521364170">
              <w:marLeft w:val="0"/>
              <w:marRight w:val="0"/>
              <w:marTop w:val="0"/>
              <w:marBottom w:val="0"/>
              <w:divBdr>
                <w:top w:val="none" w:sz="0" w:space="0" w:color="auto"/>
                <w:left w:val="none" w:sz="0" w:space="0" w:color="auto"/>
                <w:bottom w:val="none" w:sz="0" w:space="0" w:color="auto"/>
                <w:right w:val="none" w:sz="0" w:space="0" w:color="auto"/>
              </w:divBdr>
            </w:div>
          </w:divsChild>
        </w:div>
        <w:div w:id="936868465">
          <w:marLeft w:val="0"/>
          <w:marRight w:val="0"/>
          <w:marTop w:val="0"/>
          <w:marBottom w:val="0"/>
          <w:divBdr>
            <w:top w:val="none" w:sz="0" w:space="0" w:color="auto"/>
            <w:left w:val="none" w:sz="0" w:space="0" w:color="auto"/>
            <w:bottom w:val="none" w:sz="0" w:space="0" w:color="auto"/>
            <w:right w:val="none" w:sz="0" w:space="0" w:color="auto"/>
          </w:divBdr>
          <w:divsChild>
            <w:div w:id="874389968">
              <w:marLeft w:val="0"/>
              <w:marRight w:val="0"/>
              <w:marTop w:val="0"/>
              <w:marBottom w:val="0"/>
              <w:divBdr>
                <w:top w:val="none" w:sz="0" w:space="0" w:color="auto"/>
                <w:left w:val="none" w:sz="0" w:space="0" w:color="auto"/>
                <w:bottom w:val="none" w:sz="0" w:space="0" w:color="auto"/>
                <w:right w:val="none" w:sz="0" w:space="0" w:color="auto"/>
              </w:divBdr>
            </w:div>
          </w:divsChild>
        </w:div>
        <w:div w:id="1572735392">
          <w:marLeft w:val="0"/>
          <w:marRight w:val="0"/>
          <w:marTop w:val="0"/>
          <w:marBottom w:val="0"/>
          <w:divBdr>
            <w:top w:val="none" w:sz="0" w:space="0" w:color="auto"/>
            <w:left w:val="none" w:sz="0" w:space="0" w:color="auto"/>
            <w:bottom w:val="none" w:sz="0" w:space="0" w:color="auto"/>
            <w:right w:val="none" w:sz="0" w:space="0" w:color="auto"/>
          </w:divBdr>
          <w:divsChild>
            <w:div w:id="1719090703">
              <w:marLeft w:val="0"/>
              <w:marRight w:val="0"/>
              <w:marTop w:val="0"/>
              <w:marBottom w:val="0"/>
              <w:divBdr>
                <w:top w:val="none" w:sz="0" w:space="0" w:color="auto"/>
                <w:left w:val="none" w:sz="0" w:space="0" w:color="auto"/>
                <w:bottom w:val="none" w:sz="0" w:space="0" w:color="auto"/>
                <w:right w:val="none" w:sz="0" w:space="0" w:color="auto"/>
              </w:divBdr>
            </w:div>
          </w:divsChild>
        </w:div>
        <w:div w:id="347098517">
          <w:marLeft w:val="0"/>
          <w:marRight w:val="0"/>
          <w:marTop w:val="0"/>
          <w:marBottom w:val="0"/>
          <w:divBdr>
            <w:top w:val="none" w:sz="0" w:space="0" w:color="auto"/>
            <w:left w:val="none" w:sz="0" w:space="0" w:color="auto"/>
            <w:bottom w:val="none" w:sz="0" w:space="0" w:color="auto"/>
            <w:right w:val="none" w:sz="0" w:space="0" w:color="auto"/>
          </w:divBdr>
          <w:divsChild>
            <w:div w:id="1214387862">
              <w:marLeft w:val="0"/>
              <w:marRight w:val="0"/>
              <w:marTop w:val="0"/>
              <w:marBottom w:val="0"/>
              <w:divBdr>
                <w:top w:val="none" w:sz="0" w:space="0" w:color="auto"/>
                <w:left w:val="none" w:sz="0" w:space="0" w:color="auto"/>
                <w:bottom w:val="none" w:sz="0" w:space="0" w:color="auto"/>
                <w:right w:val="none" w:sz="0" w:space="0" w:color="auto"/>
              </w:divBdr>
            </w:div>
          </w:divsChild>
        </w:div>
        <w:div w:id="1644919316">
          <w:marLeft w:val="0"/>
          <w:marRight w:val="0"/>
          <w:marTop w:val="0"/>
          <w:marBottom w:val="0"/>
          <w:divBdr>
            <w:top w:val="none" w:sz="0" w:space="0" w:color="auto"/>
            <w:left w:val="none" w:sz="0" w:space="0" w:color="auto"/>
            <w:bottom w:val="none" w:sz="0" w:space="0" w:color="auto"/>
            <w:right w:val="none" w:sz="0" w:space="0" w:color="auto"/>
          </w:divBdr>
          <w:divsChild>
            <w:div w:id="1821575301">
              <w:marLeft w:val="0"/>
              <w:marRight w:val="0"/>
              <w:marTop w:val="0"/>
              <w:marBottom w:val="0"/>
              <w:divBdr>
                <w:top w:val="none" w:sz="0" w:space="0" w:color="auto"/>
                <w:left w:val="none" w:sz="0" w:space="0" w:color="auto"/>
                <w:bottom w:val="none" w:sz="0" w:space="0" w:color="auto"/>
                <w:right w:val="none" w:sz="0" w:space="0" w:color="auto"/>
              </w:divBdr>
            </w:div>
          </w:divsChild>
        </w:div>
        <w:div w:id="395053042">
          <w:marLeft w:val="0"/>
          <w:marRight w:val="0"/>
          <w:marTop w:val="0"/>
          <w:marBottom w:val="0"/>
          <w:divBdr>
            <w:top w:val="none" w:sz="0" w:space="0" w:color="auto"/>
            <w:left w:val="none" w:sz="0" w:space="0" w:color="auto"/>
            <w:bottom w:val="none" w:sz="0" w:space="0" w:color="auto"/>
            <w:right w:val="none" w:sz="0" w:space="0" w:color="auto"/>
          </w:divBdr>
          <w:divsChild>
            <w:div w:id="21397150">
              <w:marLeft w:val="0"/>
              <w:marRight w:val="0"/>
              <w:marTop w:val="0"/>
              <w:marBottom w:val="0"/>
              <w:divBdr>
                <w:top w:val="none" w:sz="0" w:space="0" w:color="auto"/>
                <w:left w:val="none" w:sz="0" w:space="0" w:color="auto"/>
                <w:bottom w:val="none" w:sz="0" w:space="0" w:color="auto"/>
                <w:right w:val="none" w:sz="0" w:space="0" w:color="auto"/>
              </w:divBdr>
            </w:div>
          </w:divsChild>
        </w:div>
        <w:div w:id="495342541">
          <w:marLeft w:val="0"/>
          <w:marRight w:val="0"/>
          <w:marTop w:val="0"/>
          <w:marBottom w:val="0"/>
          <w:divBdr>
            <w:top w:val="none" w:sz="0" w:space="0" w:color="auto"/>
            <w:left w:val="none" w:sz="0" w:space="0" w:color="auto"/>
            <w:bottom w:val="none" w:sz="0" w:space="0" w:color="auto"/>
            <w:right w:val="none" w:sz="0" w:space="0" w:color="auto"/>
          </w:divBdr>
          <w:divsChild>
            <w:div w:id="1715620309">
              <w:marLeft w:val="0"/>
              <w:marRight w:val="0"/>
              <w:marTop w:val="0"/>
              <w:marBottom w:val="0"/>
              <w:divBdr>
                <w:top w:val="none" w:sz="0" w:space="0" w:color="auto"/>
                <w:left w:val="none" w:sz="0" w:space="0" w:color="auto"/>
                <w:bottom w:val="none" w:sz="0" w:space="0" w:color="auto"/>
                <w:right w:val="none" w:sz="0" w:space="0" w:color="auto"/>
              </w:divBdr>
            </w:div>
          </w:divsChild>
        </w:div>
        <w:div w:id="1480615367">
          <w:marLeft w:val="0"/>
          <w:marRight w:val="0"/>
          <w:marTop w:val="0"/>
          <w:marBottom w:val="0"/>
          <w:divBdr>
            <w:top w:val="none" w:sz="0" w:space="0" w:color="auto"/>
            <w:left w:val="none" w:sz="0" w:space="0" w:color="auto"/>
            <w:bottom w:val="none" w:sz="0" w:space="0" w:color="auto"/>
            <w:right w:val="none" w:sz="0" w:space="0" w:color="auto"/>
          </w:divBdr>
          <w:divsChild>
            <w:div w:id="2029595446">
              <w:marLeft w:val="0"/>
              <w:marRight w:val="0"/>
              <w:marTop w:val="0"/>
              <w:marBottom w:val="0"/>
              <w:divBdr>
                <w:top w:val="none" w:sz="0" w:space="0" w:color="auto"/>
                <w:left w:val="none" w:sz="0" w:space="0" w:color="auto"/>
                <w:bottom w:val="none" w:sz="0" w:space="0" w:color="auto"/>
                <w:right w:val="none" w:sz="0" w:space="0" w:color="auto"/>
              </w:divBdr>
            </w:div>
          </w:divsChild>
        </w:div>
        <w:div w:id="924847561">
          <w:marLeft w:val="0"/>
          <w:marRight w:val="0"/>
          <w:marTop w:val="0"/>
          <w:marBottom w:val="0"/>
          <w:divBdr>
            <w:top w:val="none" w:sz="0" w:space="0" w:color="auto"/>
            <w:left w:val="none" w:sz="0" w:space="0" w:color="auto"/>
            <w:bottom w:val="none" w:sz="0" w:space="0" w:color="auto"/>
            <w:right w:val="none" w:sz="0" w:space="0" w:color="auto"/>
          </w:divBdr>
          <w:divsChild>
            <w:div w:id="756681753">
              <w:marLeft w:val="0"/>
              <w:marRight w:val="0"/>
              <w:marTop w:val="0"/>
              <w:marBottom w:val="0"/>
              <w:divBdr>
                <w:top w:val="none" w:sz="0" w:space="0" w:color="auto"/>
                <w:left w:val="none" w:sz="0" w:space="0" w:color="auto"/>
                <w:bottom w:val="none" w:sz="0" w:space="0" w:color="auto"/>
                <w:right w:val="none" w:sz="0" w:space="0" w:color="auto"/>
              </w:divBdr>
            </w:div>
          </w:divsChild>
        </w:div>
        <w:div w:id="1815247617">
          <w:marLeft w:val="0"/>
          <w:marRight w:val="0"/>
          <w:marTop w:val="0"/>
          <w:marBottom w:val="0"/>
          <w:divBdr>
            <w:top w:val="none" w:sz="0" w:space="0" w:color="auto"/>
            <w:left w:val="none" w:sz="0" w:space="0" w:color="auto"/>
            <w:bottom w:val="none" w:sz="0" w:space="0" w:color="auto"/>
            <w:right w:val="none" w:sz="0" w:space="0" w:color="auto"/>
          </w:divBdr>
          <w:divsChild>
            <w:div w:id="1593008921">
              <w:marLeft w:val="0"/>
              <w:marRight w:val="0"/>
              <w:marTop w:val="0"/>
              <w:marBottom w:val="0"/>
              <w:divBdr>
                <w:top w:val="none" w:sz="0" w:space="0" w:color="auto"/>
                <w:left w:val="none" w:sz="0" w:space="0" w:color="auto"/>
                <w:bottom w:val="none" w:sz="0" w:space="0" w:color="auto"/>
                <w:right w:val="none" w:sz="0" w:space="0" w:color="auto"/>
              </w:divBdr>
            </w:div>
          </w:divsChild>
        </w:div>
        <w:div w:id="179054151">
          <w:marLeft w:val="0"/>
          <w:marRight w:val="0"/>
          <w:marTop w:val="0"/>
          <w:marBottom w:val="0"/>
          <w:divBdr>
            <w:top w:val="none" w:sz="0" w:space="0" w:color="auto"/>
            <w:left w:val="none" w:sz="0" w:space="0" w:color="auto"/>
            <w:bottom w:val="none" w:sz="0" w:space="0" w:color="auto"/>
            <w:right w:val="none" w:sz="0" w:space="0" w:color="auto"/>
          </w:divBdr>
          <w:divsChild>
            <w:div w:id="1864786841">
              <w:marLeft w:val="0"/>
              <w:marRight w:val="0"/>
              <w:marTop w:val="0"/>
              <w:marBottom w:val="0"/>
              <w:divBdr>
                <w:top w:val="none" w:sz="0" w:space="0" w:color="auto"/>
                <w:left w:val="none" w:sz="0" w:space="0" w:color="auto"/>
                <w:bottom w:val="none" w:sz="0" w:space="0" w:color="auto"/>
                <w:right w:val="none" w:sz="0" w:space="0" w:color="auto"/>
              </w:divBdr>
            </w:div>
          </w:divsChild>
        </w:div>
        <w:div w:id="1825196172">
          <w:marLeft w:val="0"/>
          <w:marRight w:val="0"/>
          <w:marTop w:val="0"/>
          <w:marBottom w:val="0"/>
          <w:divBdr>
            <w:top w:val="none" w:sz="0" w:space="0" w:color="auto"/>
            <w:left w:val="none" w:sz="0" w:space="0" w:color="auto"/>
            <w:bottom w:val="none" w:sz="0" w:space="0" w:color="auto"/>
            <w:right w:val="none" w:sz="0" w:space="0" w:color="auto"/>
          </w:divBdr>
          <w:divsChild>
            <w:div w:id="142746105">
              <w:marLeft w:val="0"/>
              <w:marRight w:val="0"/>
              <w:marTop w:val="0"/>
              <w:marBottom w:val="0"/>
              <w:divBdr>
                <w:top w:val="none" w:sz="0" w:space="0" w:color="auto"/>
                <w:left w:val="none" w:sz="0" w:space="0" w:color="auto"/>
                <w:bottom w:val="none" w:sz="0" w:space="0" w:color="auto"/>
                <w:right w:val="none" w:sz="0" w:space="0" w:color="auto"/>
              </w:divBdr>
            </w:div>
          </w:divsChild>
        </w:div>
        <w:div w:id="1430082981">
          <w:marLeft w:val="0"/>
          <w:marRight w:val="0"/>
          <w:marTop w:val="0"/>
          <w:marBottom w:val="0"/>
          <w:divBdr>
            <w:top w:val="none" w:sz="0" w:space="0" w:color="auto"/>
            <w:left w:val="none" w:sz="0" w:space="0" w:color="auto"/>
            <w:bottom w:val="none" w:sz="0" w:space="0" w:color="auto"/>
            <w:right w:val="none" w:sz="0" w:space="0" w:color="auto"/>
          </w:divBdr>
          <w:divsChild>
            <w:div w:id="998340879">
              <w:marLeft w:val="0"/>
              <w:marRight w:val="0"/>
              <w:marTop w:val="0"/>
              <w:marBottom w:val="0"/>
              <w:divBdr>
                <w:top w:val="none" w:sz="0" w:space="0" w:color="auto"/>
                <w:left w:val="none" w:sz="0" w:space="0" w:color="auto"/>
                <w:bottom w:val="none" w:sz="0" w:space="0" w:color="auto"/>
                <w:right w:val="none" w:sz="0" w:space="0" w:color="auto"/>
              </w:divBdr>
            </w:div>
          </w:divsChild>
        </w:div>
        <w:div w:id="2077506811">
          <w:marLeft w:val="0"/>
          <w:marRight w:val="0"/>
          <w:marTop w:val="0"/>
          <w:marBottom w:val="0"/>
          <w:divBdr>
            <w:top w:val="none" w:sz="0" w:space="0" w:color="auto"/>
            <w:left w:val="none" w:sz="0" w:space="0" w:color="auto"/>
            <w:bottom w:val="none" w:sz="0" w:space="0" w:color="auto"/>
            <w:right w:val="none" w:sz="0" w:space="0" w:color="auto"/>
          </w:divBdr>
          <w:divsChild>
            <w:div w:id="887835243">
              <w:marLeft w:val="0"/>
              <w:marRight w:val="0"/>
              <w:marTop w:val="0"/>
              <w:marBottom w:val="0"/>
              <w:divBdr>
                <w:top w:val="none" w:sz="0" w:space="0" w:color="auto"/>
                <w:left w:val="none" w:sz="0" w:space="0" w:color="auto"/>
                <w:bottom w:val="none" w:sz="0" w:space="0" w:color="auto"/>
                <w:right w:val="none" w:sz="0" w:space="0" w:color="auto"/>
              </w:divBdr>
            </w:div>
          </w:divsChild>
        </w:div>
        <w:div w:id="2042850983">
          <w:marLeft w:val="0"/>
          <w:marRight w:val="0"/>
          <w:marTop w:val="0"/>
          <w:marBottom w:val="0"/>
          <w:divBdr>
            <w:top w:val="none" w:sz="0" w:space="0" w:color="auto"/>
            <w:left w:val="none" w:sz="0" w:space="0" w:color="auto"/>
            <w:bottom w:val="none" w:sz="0" w:space="0" w:color="auto"/>
            <w:right w:val="none" w:sz="0" w:space="0" w:color="auto"/>
          </w:divBdr>
          <w:divsChild>
            <w:div w:id="223954065">
              <w:marLeft w:val="0"/>
              <w:marRight w:val="0"/>
              <w:marTop w:val="0"/>
              <w:marBottom w:val="0"/>
              <w:divBdr>
                <w:top w:val="none" w:sz="0" w:space="0" w:color="auto"/>
                <w:left w:val="none" w:sz="0" w:space="0" w:color="auto"/>
                <w:bottom w:val="none" w:sz="0" w:space="0" w:color="auto"/>
                <w:right w:val="none" w:sz="0" w:space="0" w:color="auto"/>
              </w:divBdr>
            </w:div>
          </w:divsChild>
        </w:div>
        <w:div w:id="847712170">
          <w:marLeft w:val="0"/>
          <w:marRight w:val="0"/>
          <w:marTop w:val="0"/>
          <w:marBottom w:val="0"/>
          <w:divBdr>
            <w:top w:val="none" w:sz="0" w:space="0" w:color="auto"/>
            <w:left w:val="none" w:sz="0" w:space="0" w:color="auto"/>
            <w:bottom w:val="none" w:sz="0" w:space="0" w:color="auto"/>
            <w:right w:val="none" w:sz="0" w:space="0" w:color="auto"/>
          </w:divBdr>
          <w:divsChild>
            <w:div w:id="1243643153">
              <w:marLeft w:val="0"/>
              <w:marRight w:val="0"/>
              <w:marTop w:val="0"/>
              <w:marBottom w:val="0"/>
              <w:divBdr>
                <w:top w:val="none" w:sz="0" w:space="0" w:color="auto"/>
                <w:left w:val="none" w:sz="0" w:space="0" w:color="auto"/>
                <w:bottom w:val="none" w:sz="0" w:space="0" w:color="auto"/>
                <w:right w:val="none" w:sz="0" w:space="0" w:color="auto"/>
              </w:divBdr>
              <w:divsChild>
                <w:div w:id="1698962809">
                  <w:marLeft w:val="0"/>
                  <w:marRight w:val="0"/>
                  <w:marTop w:val="0"/>
                  <w:marBottom w:val="0"/>
                  <w:divBdr>
                    <w:top w:val="none" w:sz="0" w:space="0" w:color="auto"/>
                    <w:left w:val="none" w:sz="0" w:space="0" w:color="auto"/>
                    <w:bottom w:val="none" w:sz="0" w:space="0" w:color="auto"/>
                    <w:right w:val="none" w:sz="0" w:space="0" w:color="auto"/>
                  </w:divBdr>
                </w:div>
              </w:divsChild>
            </w:div>
            <w:div w:id="936484">
              <w:marLeft w:val="0"/>
              <w:marRight w:val="0"/>
              <w:marTop w:val="0"/>
              <w:marBottom w:val="0"/>
              <w:divBdr>
                <w:top w:val="none" w:sz="0" w:space="0" w:color="auto"/>
                <w:left w:val="none" w:sz="0" w:space="0" w:color="auto"/>
                <w:bottom w:val="none" w:sz="0" w:space="0" w:color="auto"/>
                <w:right w:val="none" w:sz="0" w:space="0" w:color="auto"/>
              </w:divBdr>
              <w:divsChild>
                <w:div w:id="308680692">
                  <w:marLeft w:val="0"/>
                  <w:marRight w:val="0"/>
                  <w:marTop w:val="0"/>
                  <w:marBottom w:val="0"/>
                  <w:divBdr>
                    <w:top w:val="none" w:sz="0" w:space="0" w:color="auto"/>
                    <w:left w:val="none" w:sz="0" w:space="0" w:color="auto"/>
                    <w:bottom w:val="none" w:sz="0" w:space="0" w:color="auto"/>
                    <w:right w:val="none" w:sz="0" w:space="0" w:color="auto"/>
                  </w:divBdr>
                </w:div>
              </w:divsChild>
            </w:div>
            <w:div w:id="2103141563">
              <w:marLeft w:val="0"/>
              <w:marRight w:val="0"/>
              <w:marTop w:val="0"/>
              <w:marBottom w:val="0"/>
              <w:divBdr>
                <w:top w:val="none" w:sz="0" w:space="0" w:color="auto"/>
                <w:left w:val="none" w:sz="0" w:space="0" w:color="auto"/>
                <w:bottom w:val="none" w:sz="0" w:space="0" w:color="auto"/>
                <w:right w:val="none" w:sz="0" w:space="0" w:color="auto"/>
              </w:divBdr>
              <w:divsChild>
                <w:div w:id="1623072753">
                  <w:marLeft w:val="0"/>
                  <w:marRight w:val="0"/>
                  <w:marTop w:val="0"/>
                  <w:marBottom w:val="0"/>
                  <w:divBdr>
                    <w:top w:val="none" w:sz="0" w:space="0" w:color="auto"/>
                    <w:left w:val="none" w:sz="0" w:space="0" w:color="auto"/>
                    <w:bottom w:val="none" w:sz="0" w:space="0" w:color="auto"/>
                    <w:right w:val="none" w:sz="0" w:space="0" w:color="auto"/>
                  </w:divBdr>
                </w:div>
              </w:divsChild>
            </w:div>
            <w:div w:id="1193302918">
              <w:marLeft w:val="0"/>
              <w:marRight w:val="0"/>
              <w:marTop w:val="0"/>
              <w:marBottom w:val="0"/>
              <w:divBdr>
                <w:top w:val="none" w:sz="0" w:space="0" w:color="auto"/>
                <w:left w:val="none" w:sz="0" w:space="0" w:color="auto"/>
                <w:bottom w:val="none" w:sz="0" w:space="0" w:color="auto"/>
                <w:right w:val="none" w:sz="0" w:space="0" w:color="auto"/>
              </w:divBdr>
              <w:divsChild>
                <w:div w:id="132799216">
                  <w:marLeft w:val="0"/>
                  <w:marRight w:val="0"/>
                  <w:marTop w:val="0"/>
                  <w:marBottom w:val="0"/>
                  <w:divBdr>
                    <w:top w:val="none" w:sz="0" w:space="0" w:color="auto"/>
                    <w:left w:val="none" w:sz="0" w:space="0" w:color="auto"/>
                    <w:bottom w:val="none" w:sz="0" w:space="0" w:color="auto"/>
                    <w:right w:val="none" w:sz="0" w:space="0" w:color="auto"/>
                  </w:divBdr>
                </w:div>
              </w:divsChild>
            </w:div>
            <w:div w:id="156844203">
              <w:marLeft w:val="0"/>
              <w:marRight w:val="0"/>
              <w:marTop w:val="0"/>
              <w:marBottom w:val="0"/>
              <w:divBdr>
                <w:top w:val="none" w:sz="0" w:space="0" w:color="auto"/>
                <w:left w:val="none" w:sz="0" w:space="0" w:color="auto"/>
                <w:bottom w:val="none" w:sz="0" w:space="0" w:color="auto"/>
                <w:right w:val="none" w:sz="0" w:space="0" w:color="auto"/>
              </w:divBdr>
              <w:divsChild>
                <w:div w:id="1193691295">
                  <w:marLeft w:val="0"/>
                  <w:marRight w:val="0"/>
                  <w:marTop w:val="0"/>
                  <w:marBottom w:val="0"/>
                  <w:divBdr>
                    <w:top w:val="none" w:sz="0" w:space="0" w:color="auto"/>
                    <w:left w:val="none" w:sz="0" w:space="0" w:color="auto"/>
                    <w:bottom w:val="none" w:sz="0" w:space="0" w:color="auto"/>
                    <w:right w:val="none" w:sz="0" w:space="0" w:color="auto"/>
                  </w:divBdr>
                </w:div>
              </w:divsChild>
            </w:div>
            <w:div w:id="2042589701">
              <w:marLeft w:val="0"/>
              <w:marRight w:val="0"/>
              <w:marTop w:val="0"/>
              <w:marBottom w:val="0"/>
              <w:divBdr>
                <w:top w:val="none" w:sz="0" w:space="0" w:color="auto"/>
                <w:left w:val="none" w:sz="0" w:space="0" w:color="auto"/>
                <w:bottom w:val="none" w:sz="0" w:space="0" w:color="auto"/>
                <w:right w:val="none" w:sz="0" w:space="0" w:color="auto"/>
              </w:divBdr>
              <w:divsChild>
                <w:div w:id="19362720">
                  <w:marLeft w:val="0"/>
                  <w:marRight w:val="0"/>
                  <w:marTop w:val="0"/>
                  <w:marBottom w:val="0"/>
                  <w:divBdr>
                    <w:top w:val="none" w:sz="0" w:space="0" w:color="auto"/>
                    <w:left w:val="none" w:sz="0" w:space="0" w:color="auto"/>
                    <w:bottom w:val="none" w:sz="0" w:space="0" w:color="auto"/>
                    <w:right w:val="none" w:sz="0" w:space="0" w:color="auto"/>
                  </w:divBdr>
                </w:div>
              </w:divsChild>
            </w:div>
            <w:div w:id="1067142551">
              <w:marLeft w:val="0"/>
              <w:marRight w:val="0"/>
              <w:marTop w:val="0"/>
              <w:marBottom w:val="0"/>
              <w:divBdr>
                <w:top w:val="none" w:sz="0" w:space="0" w:color="auto"/>
                <w:left w:val="none" w:sz="0" w:space="0" w:color="auto"/>
                <w:bottom w:val="none" w:sz="0" w:space="0" w:color="auto"/>
                <w:right w:val="none" w:sz="0" w:space="0" w:color="auto"/>
              </w:divBdr>
              <w:divsChild>
                <w:div w:id="1720402170">
                  <w:marLeft w:val="0"/>
                  <w:marRight w:val="0"/>
                  <w:marTop w:val="0"/>
                  <w:marBottom w:val="0"/>
                  <w:divBdr>
                    <w:top w:val="none" w:sz="0" w:space="0" w:color="auto"/>
                    <w:left w:val="none" w:sz="0" w:space="0" w:color="auto"/>
                    <w:bottom w:val="none" w:sz="0" w:space="0" w:color="auto"/>
                    <w:right w:val="none" w:sz="0" w:space="0" w:color="auto"/>
                  </w:divBdr>
                </w:div>
              </w:divsChild>
            </w:div>
            <w:div w:id="2101674423">
              <w:marLeft w:val="0"/>
              <w:marRight w:val="0"/>
              <w:marTop w:val="0"/>
              <w:marBottom w:val="0"/>
              <w:divBdr>
                <w:top w:val="none" w:sz="0" w:space="0" w:color="auto"/>
                <w:left w:val="none" w:sz="0" w:space="0" w:color="auto"/>
                <w:bottom w:val="none" w:sz="0" w:space="0" w:color="auto"/>
                <w:right w:val="none" w:sz="0" w:space="0" w:color="auto"/>
              </w:divBdr>
              <w:divsChild>
                <w:div w:id="1072123679">
                  <w:marLeft w:val="0"/>
                  <w:marRight w:val="0"/>
                  <w:marTop w:val="0"/>
                  <w:marBottom w:val="0"/>
                  <w:divBdr>
                    <w:top w:val="none" w:sz="0" w:space="0" w:color="auto"/>
                    <w:left w:val="none" w:sz="0" w:space="0" w:color="auto"/>
                    <w:bottom w:val="none" w:sz="0" w:space="0" w:color="auto"/>
                    <w:right w:val="none" w:sz="0" w:space="0" w:color="auto"/>
                  </w:divBdr>
                </w:div>
              </w:divsChild>
            </w:div>
            <w:div w:id="1254162881">
              <w:marLeft w:val="0"/>
              <w:marRight w:val="0"/>
              <w:marTop w:val="0"/>
              <w:marBottom w:val="0"/>
              <w:divBdr>
                <w:top w:val="none" w:sz="0" w:space="0" w:color="auto"/>
                <w:left w:val="none" w:sz="0" w:space="0" w:color="auto"/>
                <w:bottom w:val="none" w:sz="0" w:space="0" w:color="auto"/>
                <w:right w:val="none" w:sz="0" w:space="0" w:color="auto"/>
              </w:divBdr>
              <w:divsChild>
                <w:div w:id="1486626183">
                  <w:marLeft w:val="0"/>
                  <w:marRight w:val="0"/>
                  <w:marTop w:val="0"/>
                  <w:marBottom w:val="0"/>
                  <w:divBdr>
                    <w:top w:val="none" w:sz="0" w:space="0" w:color="auto"/>
                    <w:left w:val="none" w:sz="0" w:space="0" w:color="auto"/>
                    <w:bottom w:val="none" w:sz="0" w:space="0" w:color="auto"/>
                    <w:right w:val="none" w:sz="0" w:space="0" w:color="auto"/>
                  </w:divBdr>
                </w:div>
              </w:divsChild>
            </w:div>
            <w:div w:id="1162434285">
              <w:marLeft w:val="0"/>
              <w:marRight w:val="0"/>
              <w:marTop w:val="0"/>
              <w:marBottom w:val="0"/>
              <w:divBdr>
                <w:top w:val="none" w:sz="0" w:space="0" w:color="auto"/>
                <w:left w:val="none" w:sz="0" w:space="0" w:color="auto"/>
                <w:bottom w:val="none" w:sz="0" w:space="0" w:color="auto"/>
                <w:right w:val="none" w:sz="0" w:space="0" w:color="auto"/>
              </w:divBdr>
              <w:divsChild>
                <w:div w:id="1126436623">
                  <w:marLeft w:val="0"/>
                  <w:marRight w:val="0"/>
                  <w:marTop w:val="0"/>
                  <w:marBottom w:val="0"/>
                  <w:divBdr>
                    <w:top w:val="none" w:sz="0" w:space="0" w:color="auto"/>
                    <w:left w:val="none" w:sz="0" w:space="0" w:color="auto"/>
                    <w:bottom w:val="none" w:sz="0" w:space="0" w:color="auto"/>
                    <w:right w:val="none" w:sz="0" w:space="0" w:color="auto"/>
                  </w:divBdr>
                </w:div>
              </w:divsChild>
            </w:div>
            <w:div w:id="1539581572">
              <w:marLeft w:val="0"/>
              <w:marRight w:val="0"/>
              <w:marTop w:val="0"/>
              <w:marBottom w:val="0"/>
              <w:divBdr>
                <w:top w:val="none" w:sz="0" w:space="0" w:color="auto"/>
                <w:left w:val="none" w:sz="0" w:space="0" w:color="auto"/>
                <w:bottom w:val="none" w:sz="0" w:space="0" w:color="auto"/>
                <w:right w:val="none" w:sz="0" w:space="0" w:color="auto"/>
              </w:divBdr>
              <w:divsChild>
                <w:div w:id="1727147103">
                  <w:marLeft w:val="0"/>
                  <w:marRight w:val="0"/>
                  <w:marTop w:val="0"/>
                  <w:marBottom w:val="0"/>
                  <w:divBdr>
                    <w:top w:val="none" w:sz="0" w:space="0" w:color="auto"/>
                    <w:left w:val="none" w:sz="0" w:space="0" w:color="auto"/>
                    <w:bottom w:val="none" w:sz="0" w:space="0" w:color="auto"/>
                    <w:right w:val="none" w:sz="0" w:space="0" w:color="auto"/>
                  </w:divBdr>
                </w:div>
              </w:divsChild>
            </w:div>
            <w:div w:id="1468935048">
              <w:marLeft w:val="0"/>
              <w:marRight w:val="0"/>
              <w:marTop w:val="0"/>
              <w:marBottom w:val="0"/>
              <w:divBdr>
                <w:top w:val="none" w:sz="0" w:space="0" w:color="auto"/>
                <w:left w:val="none" w:sz="0" w:space="0" w:color="auto"/>
                <w:bottom w:val="none" w:sz="0" w:space="0" w:color="auto"/>
                <w:right w:val="none" w:sz="0" w:space="0" w:color="auto"/>
              </w:divBdr>
              <w:divsChild>
                <w:div w:id="633095268">
                  <w:marLeft w:val="0"/>
                  <w:marRight w:val="0"/>
                  <w:marTop w:val="0"/>
                  <w:marBottom w:val="0"/>
                  <w:divBdr>
                    <w:top w:val="none" w:sz="0" w:space="0" w:color="auto"/>
                    <w:left w:val="none" w:sz="0" w:space="0" w:color="auto"/>
                    <w:bottom w:val="none" w:sz="0" w:space="0" w:color="auto"/>
                    <w:right w:val="none" w:sz="0" w:space="0" w:color="auto"/>
                  </w:divBdr>
                </w:div>
              </w:divsChild>
            </w:div>
            <w:div w:id="843864824">
              <w:marLeft w:val="0"/>
              <w:marRight w:val="0"/>
              <w:marTop w:val="0"/>
              <w:marBottom w:val="0"/>
              <w:divBdr>
                <w:top w:val="none" w:sz="0" w:space="0" w:color="auto"/>
                <w:left w:val="none" w:sz="0" w:space="0" w:color="auto"/>
                <w:bottom w:val="none" w:sz="0" w:space="0" w:color="auto"/>
                <w:right w:val="none" w:sz="0" w:space="0" w:color="auto"/>
              </w:divBdr>
              <w:divsChild>
                <w:div w:id="538279879">
                  <w:marLeft w:val="0"/>
                  <w:marRight w:val="0"/>
                  <w:marTop w:val="0"/>
                  <w:marBottom w:val="0"/>
                  <w:divBdr>
                    <w:top w:val="none" w:sz="0" w:space="0" w:color="auto"/>
                    <w:left w:val="none" w:sz="0" w:space="0" w:color="auto"/>
                    <w:bottom w:val="none" w:sz="0" w:space="0" w:color="auto"/>
                    <w:right w:val="none" w:sz="0" w:space="0" w:color="auto"/>
                  </w:divBdr>
                </w:div>
              </w:divsChild>
            </w:div>
            <w:div w:id="1131174432">
              <w:marLeft w:val="0"/>
              <w:marRight w:val="0"/>
              <w:marTop w:val="0"/>
              <w:marBottom w:val="0"/>
              <w:divBdr>
                <w:top w:val="none" w:sz="0" w:space="0" w:color="auto"/>
                <w:left w:val="none" w:sz="0" w:space="0" w:color="auto"/>
                <w:bottom w:val="none" w:sz="0" w:space="0" w:color="auto"/>
                <w:right w:val="none" w:sz="0" w:space="0" w:color="auto"/>
              </w:divBdr>
              <w:divsChild>
                <w:div w:id="1997873890">
                  <w:marLeft w:val="0"/>
                  <w:marRight w:val="0"/>
                  <w:marTop w:val="0"/>
                  <w:marBottom w:val="0"/>
                  <w:divBdr>
                    <w:top w:val="none" w:sz="0" w:space="0" w:color="auto"/>
                    <w:left w:val="none" w:sz="0" w:space="0" w:color="auto"/>
                    <w:bottom w:val="none" w:sz="0" w:space="0" w:color="auto"/>
                    <w:right w:val="none" w:sz="0" w:space="0" w:color="auto"/>
                  </w:divBdr>
                </w:div>
              </w:divsChild>
            </w:div>
            <w:div w:id="1224491199">
              <w:marLeft w:val="0"/>
              <w:marRight w:val="0"/>
              <w:marTop w:val="0"/>
              <w:marBottom w:val="0"/>
              <w:divBdr>
                <w:top w:val="none" w:sz="0" w:space="0" w:color="auto"/>
                <w:left w:val="none" w:sz="0" w:space="0" w:color="auto"/>
                <w:bottom w:val="none" w:sz="0" w:space="0" w:color="auto"/>
                <w:right w:val="none" w:sz="0" w:space="0" w:color="auto"/>
              </w:divBdr>
              <w:divsChild>
                <w:div w:id="664161874">
                  <w:marLeft w:val="0"/>
                  <w:marRight w:val="0"/>
                  <w:marTop w:val="0"/>
                  <w:marBottom w:val="0"/>
                  <w:divBdr>
                    <w:top w:val="none" w:sz="0" w:space="0" w:color="auto"/>
                    <w:left w:val="none" w:sz="0" w:space="0" w:color="auto"/>
                    <w:bottom w:val="none" w:sz="0" w:space="0" w:color="auto"/>
                    <w:right w:val="none" w:sz="0" w:space="0" w:color="auto"/>
                  </w:divBdr>
                </w:div>
              </w:divsChild>
            </w:div>
            <w:div w:id="626156857">
              <w:marLeft w:val="0"/>
              <w:marRight w:val="0"/>
              <w:marTop w:val="0"/>
              <w:marBottom w:val="0"/>
              <w:divBdr>
                <w:top w:val="none" w:sz="0" w:space="0" w:color="auto"/>
                <w:left w:val="none" w:sz="0" w:space="0" w:color="auto"/>
                <w:bottom w:val="none" w:sz="0" w:space="0" w:color="auto"/>
                <w:right w:val="none" w:sz="0" w:space="0" w:color="auto"/>
              </w:divBdr>
              <w:divsChild>
                <w:div w:id="175463578">
                  <w:marLeft w:val="0"/>
                  <w:marRight w:val="0"/>
                  <w:marTop w:val="0"/>
                  <w:marBottom w:val="0"/>
                  <w:divBdr>
                    <w:top w:val="none" w:sz="0" w:space="0" w:color="auto"/>
                    <w:left w:val="none" w:sz="0" w:space="0" w:color="auto"/>
                    <w:bottom w:val="none" w:sz="0" w:space="0" w:color="auto"/>
                    <w:right w:val="none" w:sz="0" w:space="0" w:color="auto"/>
                  </w:divBdr>
                </w:div>
              </w:divsChild>
            </w:div>
            <w:div w:id="186256487">
              <w:marLeft w:val="0"/>
              <w:marRight w:val="0"/>
              <w:marTop w:val="0"/>
              <w:marBottom w:val="0"/>
              <w:divBdr>
                <w:top w:val="none" w:sz="0" w:space="0" w:color="auto"/>
                <w:left w:val="none" w:sz="0" w:space="0" w:color="auto"/>
                <w:bottom w:val="none" w:sz="0" w:space="0" w:color="auto"/>
                <w:right w:val="none" w:sz="0" w:space="0" w:color="auto"/>
              </w:divBdr>
              <w:divsChild>
                <w:div w:id="1368722476">
                  <w:marLeft w:val="0"/>
                  <w:marRight w:val="0"/>
                  <w:marTop w:val="0"/>
                  <w:marBottom w:val="0"/>
                  <w:divBdr>
                    <w:top w:val="none" w:sz="0" w:space="0" w:color="auto"/>
                    <w:left w:val="none" w:sz="0" w:space="0" w:color="auto"/>
                    <w:bottom w:val="none" w:sz="0" w:space="0" w:color="auto"/>
                    <w:right w:val="none" w:sz="0" w:space="0" w:color="auto"/>
                  </w:divBdr>
                </w:div>
              </w:divsChild>
            </w:div>
            <w:div w:id="1028599529">
              <w:marLeft w:val="0"/>
              <w:marRight w:val="0"/>
              <w:marTop w:val="0"/>
              <w:marBottom w:val="0"/>
              <w:divBdr>
                <w:top w:val="none" w:sz="0" w:space="0" w:color="auto"/>
                <w:left w:val="none" w:sz="0" w:space="0" w:color="auto"/>
                <w:bottom w:val="none" w:sz="0" w:space="0" w:color="auto"/>
                <w:right w:val="none" w:sz="0" w:space="0" w:color="auto"/>
              </w:divBdr>
              <w:divsChild>
                <w:div w:id="1306930768">
                  <w:marLeft w:val="0"/>
                  <w:marRight w:val="0"/>
                  <w:marTop w:val="0"/>
                  <w:marBottom w:val="0"/>
                  <w:divBdr>
                    <w:top w:val="none" w:sz="0" w:space="0" w:color="auto"/>
                    <w:left w:val="none" w:sz="0" w:space="0" w:color="auto"/>
                    <w:bottom w:val="none" w:sz="0" w:space="0" w:color="auto"/>
                    <w:right w:val="none" w:sz="0" w:space="0" w:color="auto"/>
                  </w:divBdr>
                </w:div>
              </w:divsChild>
            </w:div>
            <w:div w:id="781923600">
              <w:marLeft w:val="0"/>
              <w:marRight w:val="0"/>
              <w:marTop w:val="0"/>
              <w:marBottom w:val="0"/>
              <w:divBdr>
                <w:top w:val="none" w:sz="0" w:space="0" w:color="auto"/>
                <w:left w:val="none" w:sz="0" w:space="0" w:color="auto"/>
                <w:bottom w:val="none" w:sz="0" w:space="0" w:color="auto"/>
                <w:right w:val="none" w:sz="0" w:space="0" w:color="auto"/>
              </w:divBdr>
              <w:divsChild>
                <w:div w:id="16094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89864">
          <w:marLeft w:val="0"/>
          <w:marRight w:val="0"/>
          <w:marTop w:val="0"/>
          <w:marBottom w:val="0"/>
          <w:divBdr>
            <w:top w:val="none" w:sz="0" w:space="0" w:color="auto"/>
            <w:left w:val="none" w:sz="0" w:space="0" w:color="auto"/>
            <w:bottom w:val="none" w:sz="0" w:space="0" w:color="auto"/>
            <w:right w:val="none" w:sz="0" w:space="0" w:color="auto"/>
          </w:divBdr>
          <w:divsChild>
            <w:div w:id="2069834792">
              <w:marLeft w:val="0"/>
              <w:marRight w:val="0"/>
              <w:marTop w:val="0"/>
              <w:marBottom w:val="0"/>
              <w:divBdr>
                <w:top w:val="none" w:sz="0" w:space="0" w:color="auto"/>
                <w:left w:val="none" w:sz="0" w:space="0" w:color="auto"/>
                <w:bottom w:val="none" w:sz="0" w:space="0" w:color="auto"/>
                <w:right w:val="none" w:sz="0" w:space="0" w:color="auto"/>
              </w:divBdr>
            </w:div>
          </w:divsChild>
        </w:div>
        <w:div w:id="1206990457">
          <w:marLeft w:val="0"/>
          <w:marRight w:val="0"/>
          <w:marTop w:val="0"/>
          <w:marBottom w:val="0"/>
          <w:divBdr>
            <w:top w:val="none" w:sz="0" w:space="0" w:color="auto"/>
            <w:left w:val="none" w:sz="0" w:space="0" w:color="auto"/>
            <w:bottom w:val="none" w:sz="0" w:space="0" w:color="auto"/>
            <w:right w:val="none" w:sz="0" w:space="0" w:color="auto"/>
          </w:divBdr>
          <w:divsChild>
            <w:div w:id="1000040787">
              <w:marLeft w:val="0"/>
              <w:marRight w:val="0"/>
              <w:marTop w:val="0"/>
              <w:marBottom w:val="0"/>
              <w:divBdr>
                <w:top w:val="none" w:sz="0" w:space="0" w:color="auto"/>
                <w:left w:val="none" w:sz="0" w:space="0" w:color="auto"/>
                <w:bottom w:val="none" w:sz="0" w:space="0" w:color="auto"/>
                <w:right w:val="none" w:sz="0" w:space="0" w:color="auto"/>
              </w:divBdr>
            </w:div>
          </w:divsChild>
        </w:div>
        <w:div w:id="520362217">
          <w:marLeft w:val="0"/>
          <w:marRight w:val="0"/>
          <w:marTop w:val="0"/>
          <w:marBottom w:val="0"/>
          <w:divBdr>
            <w:top w:val="none" w:sz="0" w:space="0" w:color="auto"/>
            <w:left w:val="none" w:sz="0" w:space="0" w:color="auto"/>
            <w:bottom w:val="none" w:sz="0" w:space="0" w:color="auto"/>
            <w:right w:val="none" w:sz="0" w:space="0" w:color="auto"/>
          </w:divBdr>
          <w:divsChild>
            <w:div w:id="1173295600">
              <w:marLeft w:val="0"/>
              <w:marRight w:val="0"/>
              <w:marTop w:val="0"/>
              <w:marBottom w:val="0"/>
              <w:divBdr>
                <w:top w:val="none" w:sz="0" w:space="0" w:color="auto"/>
                <w:left w:val="none" w:sz="0" w:space="0" w:color="auto"/>
                <w:bottom w:val="none" w:sz="0" w:space="0" w:color="auto"/>
                <w:right w:val="none" w:sz="0" w:space="0" w:color="auto"/>
              </w:divBdr>
            </w:div>
          </w:divsChild>
        </w:div>
        <w:div w:id="1598253312">
          <w:marLeft w:val="0"/>
          <w:marRight w:val="0"/>
          <w:marTop w:val="0"/>
          <w:marBottom w:val="0"/>
          <w:divBdr>
            <w:top w:val="none" w:sz="0" w:space="0" w:color="auto"/>
            <w:left w:val="none" w:sz="0" w:space="0" w:color="auto"/>
            <w:bottom w:val="none" w:sz="0" w:space="0" w:color="auto"/>
            <w:right w:val="none" w:sz="0" w:space="0" w:color="auto"/>
          </w:divBdr>
          <w:divsChild>
            <w:div w:id="613681448">
              <w:marLeft w:val="0"/>
              <w:marRight w:val="0"/>
              <w:marTop w:val="0"/>
              <w:marBottom w:val="0"/>
              <w:divBdr>
                <w:top w:val="none" w:sz="0" w:space="0" w:color="auto"/>
                <w:left w:val="none" w:sz="0" w:space="0" w:color="auto"/>
                <w:bottom w:val="none" w:sz="0" w:space="0" w:color="auto"/>
                <w:right w:val="none" w:sz="0" w:space="0" w:color="auto"/>
              </w:divBdr>
            </w:div>
          </w:divsChild>
        </w:div>
        <w:div w:id="236669878">
          <w:marLeft w:val="0"/>
          <w:marRight w:val="0"/>
          <w:marTop w:val="0"/>
          <w:marBottom w:val="0"/>
          <w:divBdr>
            <w:top w:val="none" w:sz="0" w:space="0" w:color="auto"/>
            <w:left w:val="none" w:sz="0" w:space="0" w:color="auto"/>
            <w:bottom w:val="none" w:sz="0" w:space="0" w:color="auto"/>
            <w:right w:val="none" w:sz="0" w:space="0" w:color="auto"/>
          </w:divBdr>
          <w:divsChild>
            <w:div w:id="1320891629">
              <w:marLeft w:val="0"/>
              <w:marRight w:val="0"/>
              <w:marTop w:val="0"/>
              <w:marBottom w:val="0"/>
              <w:divBdr>
                <w:top w:val="none" w:sz="0" w:space="0" w:color="auto"/>
                <w:left w:val="none" w:sz="0" w:space="0" w:color="auto"/>
                <w:bottom w:val="none" w:sz="0" w:space="0" w:color="auto"/>
                <w:right w:val="none" w:sz="0" w:space="0" w:color="auto"/>
              </w:divBdr>
            </w:div>
          </w:divsChild>
        </w:div>
        <w:div w:id="1475559825">
          <w:marLeft w:val="0"/>
          <w:marRight w:val="0"/>
          <w:marTop w:val="0"/>
          <w:marBottom w:val="0"/>
          <w:divBdr>
            <w:top w:val="none" w:sz="0" w:space="0" w:color="auto"/>
            <w:left w:val="none" w:sz="0" w:space="0" w:color="auto"/>
            <w:bottom w:val="none" w:sz="0" w:space="0" w:color="auto"/>
            <w:right w:val="none" w:sz="0" w:space="0" w:color="auto"/>
          </w:divBdr>
          <w:divsChild>
            <w:div w:id="557590356">
              <w:marLeft w:val="0"/>
              <w:marRight w:val="0"/>
              <w:marTop w:val="0"/>
              <w:marBottom w:val="0"/>
              <w:divBdr>
                <w:top w:val="none" w:sz="0" w:space="0" w:color="auto"/>
                <w:left w:val="none" w:sz="0" w:space="0" w:color="auto"/>
                <w:bottom w:val="none" w:sz="0" w:space="0" w:color="auto"/>
                <w:right w:val="none" w:sz="0" w:space="0" w:color="auto"/>
              </w:divBdr>
            </w:div>
          </w:divsChild>
        </w:div>
        <w:div w:id="1470710542">
          <w:marLeft w:val="0"/>
          <w:marRight w:val="0"/>
          <w:marTop w:val="0"/>
          <w:marBottom w:val="0"/>
          <w:divBdr>
            <w:top w:val="none" w:sz="0" w:space="0" w:color="auto"/>
            <w:left w:val="none" w:sz="0" w:space="0" w:color="auto"/>
            <w:bottom w:val="none" w:sz="0" w:space="0" w:color="auto"/>
            <w:right w:val="none" w:sz="0" w:space="0" w:color="auto"/>
          </w:divBdr>
          <w:divsChild>
            <w:div w:id="2081708304">
              <w:marLeft w:val="0"/>
              <w:marRight w:val="0"/>
              <w:marTop w:val="0"/>
              <w:marBottom w:val="0"/>
              <w:divBdr>
                <w:top w:val="none" w:sz="0" w:space="0" w:color="auto"/>
                <w:left w:val="none" w:sz="0" w:space="0" w:color="auto"/>
                <w:bottom w:val="none" w:sz="0" w:space="0" w:color="auto"/>
                <w:right w:val="none" w:sz="0" w:space="0" w:color="auto"/>
              </w:divBdr>
            </w:div>
          </w:divsChild>
        </w:div>
        <w:div w:id="1350646296">
          <w:marLeft w:val="0"/>
          <w:marRight w:val="0"/>
          <w:marTop w:val="0"/>
          <w:marBottom w:val="0"/>
          <w:divBdr>
            <w:top w:val="none" w:sz="0" w:space="0" w:color="auto"/>
            <w:left w:val="none" w:sz="0" w:space="0" w:color="auto"/>
            <w:bottom w:val="none" w:sz="0" w:space="0" w:color="auto"/>
            <w:right w:val="none" w:sz="0" w:space="0" w:color="auto"/>
          </w:divBdr>
          <w:divsChild>
            <w:div w:id="2053114359">
              <w:marLeft w:val="0"/>
              <w:marRight w:val="0"/>
              <w:marTop w:val="0"/>
              <w:marBottom w:val="0"/>
              <w:divBdr>
                <w:top w:val="none" w:sz="0" w:space="0" w:color="auto"/>
                <w:left w:val="none" w:sz="0" w:space="0" w:color="auto"/>
                <w:bottom w:val="none" w:sz="0" w:space="0" w:color="auto"/>
                <w:right w:val="none" w:sz="0" w:space="0" w:color="auto"/>
              </w:divBdr>
            </w:div>
          </w:divsChild>
        </w:div>
        <w:div w:id="1990788171">
          <w:marLeft w:val="0"/>
          <w:marRight w:val="0"/>
          <w:marTop w:val="0"/>
          <w:marBottom w:val="0"/>
          <w:divBdr>
            <w:top w:val="none" w:sz="0" w:space="0" w:color="auto"/>
            <w:left w:val="none" w:sz="0" w:space="0" w:color="auto"/>
            <w:bottom w:val="none" w:sz="0" w:space="0" w:color="auto"/>
            <w:right w:val="none" w:sz="0" w:space="0" w:color="auto"/>
          </w:divBdr>
          <w:divsChild>
            <w:div w:id="1030373143">
              <w:marLeft w:val="0"/>
              <w:marRight w:val="0"/>
              <w:marTop w:val="0"/>
              <w:marBottom w:val="0"/>
              <w:divBdr>
                <w:top w:val="none" w:sz="0" w:space="0" w:color="auto"/>
                <w:left w:val="none" w:sz="0" w:space="0" w:color="auto"/>
                <w:bottom w:val="none" w:sz="0" w:space="0" w:color="auto"/>
                <w:right w:val="none" w:sz="0" w:space="0" w:color="auto"/>
              </w:divBdr>
            </w:div>
          </w:divsChild>
        </w:div>
        <w:div w:id="218517954">
          <w:marLeft w:val="0"/>
          <w:marRight w:val="0"/>
          <w:marTop w:val="0"/>
          <w:marBottom w:val="0"/>
          <w:divBdr>
            <w:top w:val="none" w:sz="0" w:space="0" w:color="auto"/>
            <w:left w:val="none" w:sz="0" w:space="0" w:color="auto"/>
            <w:bottom w:val="none" w:sz="0" w:space="0" w:color="auto"/>
            <w:right w:val="none" w:sz="0" w:space="0" w:color="auto"/>
          </w:divBdr>
          <w:divsChild>
            <w:div w:id="817838761">
              <w:marLeft w:val="0"/>
              <w:marRight w:val="0"/>
              <w:marTop w:val="0"/>
              <w:marBottom w:val="0"/>
              <w:divBdr>
                <w:top w:val="none" w:sz="0" w:space="0" w:color="auto"/>
                <w:left w:val="none" w:sz="0" w:space="0" w:color="auto"/>
                <w:bottom w:val="none" w:sz="0" w:space="0" w:color="auto"/>
                <w:right w:val="none" w:sz="0" w:space="0" w:color="auto"/>
              </w:divBdr>
            </w:div>
          </w:divsChild>
        </w:div>
        <w:div w:id="1490708837">
          <w:marLeft w:val="0"/>
          <w:marRight w:val="0"/>
          <w:marTop w:val="0"/>
          <w:marBottom w:val="0"/>
          <w:divBdr>
            <w:top w:val="none" w:sz="0" w:space="0" w:color="auto"/>
            <w:left w:val="none" w:sz="0" w:space="0" w:color="auto"/>
            <w:bottom w:val="none" w:sz="0" w:space="0" w:color="auto"/>
            <w:right w:val="none" w:sz="0" w:space="0" w:color="auto"/>
          </w:divBdr>
          <w:divsChild>
            <w:div w:id="830759231">
              <w:marLeft w:val="0"/>
              <w:marRight w:val="0"/>
              <w:marTop w:val="0"/>
              <w:marBottom w:val="0"/>
              <w:divBdr>
                <w:top w:val="none" w:sz="0" w:space="0" w:color="auto"/>
                <w:left w:val="none" w:sz="0" w:space="0" w:color="auto"/>
                <w:bottom w:val="none" w:sz="0" w:space="0" w:color="auto"/>
                <w:right w:val="none" w:sz="0" w:space="0" w:color="auto"/>
              </w:divBdr>
            </w:div>
          </w:divsChild>
        </w:div>
        <w:div w:id="1250968188">
          <w:marLeft w:val="0"/>
          <w:marRight w:val="0"/>
          <w:marTop w:val="0"/>
          <w:marBottom w:val="0"/>
          <w:divBdr>
            <w:top w:val="none" w:sz="0" w:space="0" w:color="auto"/>
            <w:left w:val="none" w:sz="0" w:space="0" w:color="auto"/>
            <w:bottom w:val="none" w:sz="0" w:space="0" w:color="auto"/>
            <w:right w:val="none" w:sz="0" w:space="0" w:color="auto"/>
          </w:divBdr>
          <w:divsChild>
            <w:div w:id="1795951182">
              <w:marLeft w:val="0"/>
              <w:marRight w:val="0"/>
              <w:marTop w:val="0"/>
              <w:marBottom w:val="0"/>
              <w:divBdr>
                <w:top w:val="none" w:sz="0" w:space="0" w:color="auto"/>
                <w:left w:val="none" w:sz="0" w:space="0" w:color="auto"/>
                <w:bottom w:val="none" w:sz="0" w:space="0" w:color="auto"/>
                <w:right w:val="none" w:sz="0" w:space="0" w:color="auto"/>
              </w:divBdr>
            </w:div>
          </w:divsChild>
        </w:div>
        <w:div w:id="548230063">
          <w:marLeft w:val="0"/>
          <w:marRight w:val="0"/>
          <w:marTop w:val="0"/>
          <w:marBottom w:val="0"/>
          <w:divBdr>
            <w:top w:val="none" w:sz="0" w:space="0" w:color="auto"/>
            <w:left w:val="none" w:sz="0" w:space="0" w:color="auto"/>
            <w:bottom w:val="none" w:sz="0" w:space="0" w:color="auto"/>
            <w:right w:val="none" w:sz="0" w:space="0" w:color="auto"/>
          </w:divBdr>
          <w:divsChild>
            <w:div w:id="633102790">
              <w:marLeft w:val="0"/>
              <w:marRight w:val="0"/>
              <w:marTop w:val="0"/>
              <w:marBottom w:val="0"/>
              <w:divBdr>
                <w:top w:val="none" w:sz="0" w:space="0" w:color="auto"/>
                <w:left w:val="none" w:sz="0" w:space="0" w:color="auto"/>
                <w:bottom w:val="none" w:sz="0" w:space="0" w:color="auto"/>
                <w:right w:val="none" w:sz="0" w:space="0" w:color="auto"/>
              </w:divBdr>
            </w:div>
          </w:divsChild>
        </w:div>
        <w:div w:id="1092240055">
          <w:marLeft w:val="0"/>
          <w:marRight w:val="0"/>
          <w:marTop w:val="0"/>
          <w:marBottom w:val="0"/>
          <w:divBdr>
            <w:top w:val="none" w:sz="0" w:space="0" w:color="auto"/>
            <w:left w:val="none" w:sz="0" w:space="0" w:color="auto"/>
            <w:bottom w:val="none" w:sz="0" w:space="0" w:color="auto"/>
            <w:right w:val="none" w:sz="0" w:space="0" w:color="auto"/>
          </w:divBdr>
          <w:divsChild>
            <w:div w:id="1872836139">
              <w:marLeft w:val="0"/>
              <w:marRight w:val="0"/>
              <w:marTop w:val="0"/>
              <w:marBottom w:val="0"/>
              <w:divBdr>
                <w:top w:val="none" w:sz="0" w:space="0" w:color="auto"/>
                <w:left w:val="none" w:sz="0" w:space="0" w:color="auto"/>
                <w:bottom w:val="none" w:sz="0" w:space="0" w:color="auto"/>
                <w:right w:val="none" w:sz="0" w:space="0" w:color="auto"/>
              </w:divBdr>
              <w:divsChild>
                <w:div w:id="1191140576">
                  <w:marLeft w:val="0"/>
                  <w:marRight w:val="0"/>
                  <w:marTop w:val="0"/>
                  <w:marBottom w:val="0"/>
                  <w:divBdr>
                    <w:top w:val="none" w:sz="0" w:space="0" w:color="auto"/>
                    <w:left w:val="none" w:sz="0" w:space="0" w:color="auto"/>
                    <w:bottom w:val="none" w:sz="0" w:space="0" w:color="auto"/>
                    <w:right w:val="none" w:sz="0" w:space="0" w:color="auto"/>
                  </w:divBdr>
                  <w:divsChild>
                    <w:div w:id="1863126072">
                      <w:marLeft w:val="0"/>
                      <w:marRight w:val="0"/>
                      <w:marTop w:val="0"/>
                      <w:marBottom w:val="0"/>
                      <w:divBdr>
                        <w:top w:val="none" w:sz="0" w:space="0" w:color="auto"/>
                        <w:left w:val="none" w:sz="0" w:space="0" w:color="auto"/>
                        <w:bottom w:val="none" w:sz="0" w:space="0" w:color="auto"/>
                        <w:right w:val="none" w:sz="0" w:space="0" w:color="auto"/>
                      </w:divBdr>
                      <w:divsChild>
                        <w:div w:id="360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8499">
                  <w:marLeft w:val="0"/>
                  <w:marRight w:val="0"/>
                  <w:marTop w:val="0"/>
                  <w:marBottom w:val="0"/>
                  <w:divBdr>
                    <w:top w:val="none" w:sz="0" w:space="0" w:color="auto"/>
                    <w:left w:val="none" w:sz="0" w:space="0" w:color="auto"/>
                    <w:bottom w:val="none" w:sz="0" w:space="0" w:color="auto"/>
                    <w:right w:val="none" w:sz="0" w:space="0" w:color="auto"/>
                  </w:divBdr>
                  <w:divsChild>
                    <w:div w:id="858467460">
                      <w:marLeft w:val="0"/>
                      <w:marRight w:val="0"/>
                      <w:marTop w:val="0"/>
                      <w:marBottom w:val="0"/>
                      <w:divBdr>
                        <w:top w:val="none" w:sz="0" w:space="0" w:color="auto"/>
                        <w:left w:val="none" w:sz="0" w:space="0" w:color="auto"/>
                        <w:bottom w:val="none" w:sz="0" w:space="0" w:color="auto"/>
                        <w:right w:val="none" w:sz="0" w:space="0" w:color="auto"/>
                      </w:divBdr>
                    </w:div>
                  </w:divsChild>
                </w:div>
                <w:div w:id="1422333615">
                  <w:marLeft w:val="0"/>
                  <w:marRight w:val="0"/>
                  <w:marTop w:val="0"/>
                  <w:marBottom w:val="0"/>
                  <w:divBdr>
                    <w:top w:val="none" w:sz="0" w:space="0" w:color="auto"/>
                    <w:left w:val="none" w:sz="0" w:space="0" w:color="auto"/>
                    <w:bottom w:val="none" w:sz="0" w:space="0" w:color="auto"/>
                    <w:right w:val="none" w:sz="0" w:space="0" w:color="auto"/>
                  </w:divBdr>
                  <w:divsChild>
                    <w:div w:id="908805934">
                      <w:marLeft w:val="0"/>
                      <w:marRight w:val="0"/>
                      <w:marTop w:val="0"/>
                      <w:marBottom w:val="0"/>
                      <w:divBdr>
                        <w:top w:val="none" w:sz="0" w:space="0" w:color="auto"/>
                        <w:left w:val="none" w:sz="0" w:space="0" w:color="auto"/>
                        <w:bottom w:val="none" w:sz="0" w:space="0" w:color="auto"/>
                        <w:right w:val="none" w:sz="0" w:space="0" w:color="auto"/>
                      </w:divBdr>
                    </w:div>
                  </w:divsChild>
                </w:div>
                <w:div w:id="218789779">
                  <w:marLeft w:val="0"/>
                  <w:marRight w:val="0"/>
                  <w:marTop w:val="0"/>
                  <w:marBottom w:val="0"/>
                  <w:divBdr>
                    <w:top w:val="none" w:sz="0" w:space="0" w:color="auto"/>
                    <w:left w:val="none" w:sz="0" w:space="0" w:color="auto"/>
                    <w:bottom w:val="none" w:sz="0" w:space="0" w:color="auto"/>
                    <w:right w:val="none" w:sz="0" w:space="0" w:color="auto"/>
                  </w:divBdr>
                  <w:divsChild>
                    <w:div w:id="1213036963">
                      <w:marLeft w:val="0"/>
                      <w:marRight w:val="0"/>
                      <w:marTop w:val="0"/>
                      <w:marBottom w:val="0"/>
                      <w:divBdr>
                        <w:top w:val="none" w:sz="0" w:space="0" w:color="auto"/>
                        <w:left w:val="none" w:sz="0" w:space="0" w:color="auto"/>
                        <w:bottom w:val="none" w:sz="0" w:space="0" w:color="auto"/>
                        <w:right w:val="none" w:sz="0" w:space="0" w:color="auto"/>
                      </w:divBdr>
                    </w:div>
                  </w:divsChild>
                </w:div>
                <w:div w:id="1989942329">
                  <w:marLeft w:val="0"/>
                  <w:marRight w:val="0"/>
                  <w:marTop w:val="0"/>
                  <w:marBottom w:val="0"/>
                  <w:divBdr>
                    <w:top w:val="none" w:sz="0" w:space="0" w:color="auto"/>
                    <w:left w:val="none" w:sz="0" w:space="0" w:color="auto"/>
                    <w:bottom w:val="none" w:sz="0" w:space="0" w:color="auto"/>
                    <w:right w:val="none" w:sz="0" w:space="0" w:color="auto"/>
                  </w:divBdr>
                  <w:divsChild>
                    <w:div w:id="1683238935">
                      <w:marLeft w:val="0"/>
                      <w:marRight w:val="0"/>
                      <w:marTop w:val="0"/>
                      <w:marBottom w:val="0"/>
                      <w:divBdr>
                        <w:top w:val="none" w:sz="0" w:space="0" w:color="auto"/>
                        <w:left w:val="none" w:sz="0" w:space="0" w:color="auto"/>
                        <w:bottom w:val="none" w:sz="0" w:space="0" w:color="auto"/>
                        <w:right w:val="none" w:sz="0" w:space="0" w:color="auto"/>
                      </w:divBdr>
                    </w:div>
                  </w:divsChild>
                </w:div>
                <w:div w:id="552351721">
                  <w:marLeft w:val="0"/>
                  <w:marRight w:val="0"/>
                  <w:marTop w:val="0"/>
                  <w:marBottom w:val="0"/>
                  <w:divBdr>
                    <w:top w:val="none" w:sz="0" w:space="0" w:color="auto"/>
                    <w:left w:val="none" w:sz="0" w:space="0" w:color="auto"/>
                    <w:bottom w:val="none" w:sz="0" w:space="0" w:color="auto"/>
                    <w:right w:val="none" w:sz="0" w:space="0" w:color="auto"/>
                  </w:divBdr>
                  <w:divsChild>
                    <w:div w:id="1035618026">
                      <w:marLeft w:val="0"/>
                      <w:marRight w:val="0"/>
                      <w:marTop w:val="0"/>
                      <w:marBottom w:val="0"/>
                      <w:divBdr>
                        <w:top w:val="none" w:sz="0" w:space="0" w:color="auto"/>
                        <w:left w:val="none" w:sz="0" w:space="0" w:color="auto"/>
                        <w:bottom w:val="none" w:sz="0" w:space="0" w:color="auto"/>
                        <w:right w:val="none" w:sz="0" w:space="0" w:color="auto"/>
                      </w:divBdr>
                    </w:div>
                  </w:divsChild>
                </w:div>
                <w:div w:id="1772116608">
                  <w:marLeft w:val="0"/>
                  <w:marRight w:val="0"/>
                  <w:marTop w:val="0"/>
                  <w:marBottom w:val="0"/>
                  <w:divBdr>
                    <w:top w:val="none" w:sz="0" w:space="0" w:color="auto"/>
                    <w:left w:val="none" w:sz="0" w:space="0" w:color="auto"/>
                    <w:bottom w:val="none" w:sz="0" w:space="0" w:color="auto"/>
                    <w:right w:val="none" w:sz="0" w:space="0" w:color="auto"/>
                  </w:divBdr>
                  <w:divsChild>
                    <w:div w:id="1926644266">
                      <w:marLeft w:val="0"/>
                      <w:marRight w:val="0"/>
                      <w:marTop w:val="0"/>
                      <w:marBottom w:val="0"/>
                      <w:divBdr>
                        <w:top w:val="none" w:sz="0" w:space="0" w:color="auto"/>
                        <w:left w:val="none" w:sz="0" w:space="0" w:color="auto"/>
                        <w:bottom w:val="none" w:sz="0" w:space="0" w:color="auto"/>
                        <w:right w:val="none" w:sz="0" w:space="0" w:color="auto"/>
                      </w:divBdr>
                    </w:div>
                  </w:divsChild>
                </w:div>
                <w:div w:id="1104424562">
                  <w:marLeft w:val="0"/>
                  <w:marRight w:val="0"/>
                  <w:marTop w:val="0"/>
                  <w:marBottom w:val="0"/>
                  <w:divBdr>
                    <w:top w:val="none" w:sz="0" w:space="0" w:color="auto"/>
                    <w:left w:val="none" w:sz="0" w:space="0" w:color="auto"/>
                    <w:bottom w:val="none" w:sz="0" w:space="0" w:color="auto"/>
                    <w:right w:val="none" w:sz="0" w:space="0" w:color="auto"/>
                  </w:divBdr>
                  <w:divsChild>
                    <w:div w:id="28116363">
                      <w:marLeft w:val="0"/>
                      <w:marRight w:val="0"/>
                      <w:marTop w:val="0"/>
                      <w:marBottom w:val="0"/>
                      <w:divBdr>
                        <w:top w:val="none" w:sz="0" w:space="0" w:color="auto"/>
                        <w:left w:val="none" w:sz="0" w:space="0" w:color="auto"/>
                        <w:bottom w:val="none" w:sz="0" w:space="0" w:color="auto"/>
                        <w:right w:val="none" w:sz="0" w:space="0" w:color="auto"/>
                      </w:divBdr>
                    </w:div>
                  </w:divsChild>
                </w:div>
                <w:div w:id="1629775355">
                  <w:marLeft w:val="0"/>
                  <w:marRight w:val="0"/>
                  <w:marTop w:val="0"/>
                  <w:marBottom w:val="0"/>
                  <w:divBdr>
                    <w:top w:val="none" w:sz="0" w:space="0" w:color="auto"/>
                    <w:left w:val="none" w:sz="0" w:space="0" w:color="auto"/>
                    <w:bottom w:val="none" w:sz="0" w:space="0" w:color="auto"/>
                    <w:right w:val="none" w:sz="0" w:space="0" w:color="auto"/>
                  </w:divBdr>
                  <w:divsChild>
                    <w:div w:id="194723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8248">
              <w:marLeft w:val="0"/>
              <w:marRight w:val="0"/>
              <w:marTop w:val="0"/>
              <w:marBottom w:val="0"/>
              <w:divBdr>
                <w:top w:val="none" w:sz="0" w:space="0" w:color="auto"/>
                <w:left w:val="none" w:sz="0" w:space="0" w:color="auto"/>
                <w:bottom w:val="none" w:sz="0" w:space="0" w:color="auto"/>
                <w:right w:val="none" w:sz="0" w:space="0" w:color="auto"/>
              </w:divBdr>
              <w:divsChild>
                <w:div w:id="1808015146">
                  <w:marLeft w:val="0"/>
                  <w:marRight w:val="0"/>
                  <w:marTop w:val="0"/>
                  <w:marBottom w:val="0"/>
                  <w:divBdr>
                    <w:top w:val="none" w:sz="0" w:space="0" w:color="auto"/>
                    <w:left w:val="none" w:sz="0" w:space="0" w:color="auto"/>
                    <w:bottom w:val="none" w:sz="0" w:space="0" w:color="auto"/>
                    <w:right w:val="none" w:sz="0" w:space="0" w:color="auto"/>
                  </w:divBdr>
                  <w:divsChild>
                    <w:div w:id="718167506">
                      <w:marLeft w:val="0"/>
                      <w:marRight w:val="0"/>
                      <w:marTop w:val="0"/>
                      <w:marBottom w:val="0"/>
                      <w:divBdr>
                        <w:top w:val="none" w:sz="0" w:space="0" w:color="auto"/>
                        <w:left w:val="none" w:sz="0" w:space="0" w:color="auto"/>
                        <w:bottom w:val="none" w:sz="0" w:space="0" w:color="auto"/>
                        <w:right w:val="none" w:sz="0" w:space="0" w:color="auto"/>
                      </w:divBdr>
                    </w:div>
                  </w:divsChild>
                </w:div>
                <w:div w:id="243338759">
                  <w:marLeft w:val="0"/>
                  <w:marRight w:val="0"/>
                  <w:marTop w:val="0"/>
                  <w:marBottom w:val="0"/>
                  <w:divBdr>
                    <w:top w:val="none" w:sz="0" w:space="0" w:color="auto"/>
                    <w:left w:val="none" w:sz="0" w:space="0" w:color="auto"/>
                    <w:bottom w:val="none" w:sz="0" w:space="0" w:color="auto"/>
                    <w:right w:val="none" w:sz="0" w:space="0" w:color="auto"/>
                  </w:divBdr>
                  <w:divsChild>
                    <w:div w:id="21820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456902">
          <w:marLeft w:val="0"/>
          <w:marRight w:val="0"/>
          <w:marTop w:val="0"/>
          <w:marBottom w:val="0"/>
          <w:divBdr>
            <w:top w:val="none" w:sz="0" w:space="0" w:color="auto"/>
            <w:left w:val="none" w:sz="0" w:space="0" w:color="auto"/>
            <w:bottom w:val="none" w:sz="0" w:space="0" w:color="auto"/>
            <w:right w:val="none" w:sz="0" w:space="0" w:color="auto"/>
          </w:divBdr>
          <w:divsChild>
            <w:div w:id="72437287">
              <w:marLeft w:val="0"/>
              <w:marRight w:val="0"/>
              <w:marTop w:val="0"/>
              <w:marBottom w:val="0"/>
              <w:divBdr>
                <w:top w:val="none" w:sz="0" w:space="0" w:color="auto"/>
                <w:left w:val="none" w:sz="0" w:space="0" w:color="auto"/>
                <w:bottom w:val="none" w:sz="0" w:space="0" w:color="auto"/>
                <w:right w:val="none" w:sz="0" w:space="0" w:color="auto"/>
              </w:divBdr>
              <w:divsChild>
                <w:div w:id="656803832">
                  <w:marLeft w:val="0"/>
                  <w:marRight w:val="0"/>
                  <w:marTop w:val="0"/>
                  <w:marBottom w:val="0"/>
                  <w:divBdr>
                    <w:top w:val="none" w:sz="0" w:space="0" w:color="auto"/>
                    <w:left w:val="none" w:sz="0" w:space="0" w:color="auto"/>
                    <w:bottom w:val="none" w:sz="0" w:space="0" w:color="auto"/>
                    <w:right w:val="none" w:sz="0" w:space="0" w:color="auto"/>
                  </w:divBdr>
                  <w:divsChild>
                    <w:div w:id="1900435396">
                      <w:marLeft w:val="0"/>
                      <w:marRight w:val="0"/>
                      <w:marTop w:val="0"/>
                      <w:marBottom w:val="0"/>
                      <w:divBdr>
                        <w:top w:val="none" w:sz="0" w:space="0" w:color="auto"/>
                        <w:left w:val="none" w:sz="0" w:space="0" w:color="auto"/>
                        <w:bottom w:val="none" w:sz="0" w:space="0" w:color="auto"/>
                        <w:right w:val="none" w:sz="0" w:space="0" w:color="auto"/>
                      </w:divBdr>
                    </w:div>
                    <w:div w:id="239482304">
                      <w:marLeft w:val="0"/>
                      <w:marRight w:val="0"/>
                      <w:marTop w:val="0"/>
                      <w:marBottom w:val="0"/>
                      <w:divBdr>
                        <w:top w:val="none" w:sz="0" w:space="0" w:color="auto"/>
                        <w:left w:val="none" w:sz="0" w:space="0" w:color="auto"/>
                        <w:bottom w:val="none" w:sz="0" w:space="0" w:color="auto"/>
                        <w:right w:val="none" w:sz="0" w:space="0" w:color="auto"/>
                      </w:divBdr>
                    </w:div>
                  </w:divsChild>
                </w:div>
                <w:div w:id="1739547872">
                  <w:marLeft w:val="0"/>
                  <w:marRight w:val="0"/>
                  <w:marTop w:val="0"/>
                  <w:marBottom w:val="0"/>
                  <w:divBdr>
                    <w:top w:val="none" w:sz="0" w:space="0" w:color="auto"/>
                    <w:left w:val="none" w:sz="0" w:space="0" w:color="auto"/>
                    <w:bottom w:val="none" w:sz="0" w:space="0" w:color="auto"/>
                    <w:right w:val="none" w:sz="0" w:space="0" w:color="auto"/>
                  </w:divBdr>
                  <w:divsChild>
                    <w:div w:id="8621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2366</Words>
  <Characters>13014</Characters>
  <Application>Microsoft Office Word</Application>
  <DocSecurity>0</DocSecurity>
  <Lines>108</Lines>
  <Paragraphs>30</Paragraphs>
  <ScaleCrop>false</ScaleCrop>
  <Company/>
  <LinksUpToDate>false</LinksUpToDate>
  <CharactersWithSpaces>15350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2019-06-07T12:12:00Z</dcterms:created>
  <dcterms:modified xsi:type="dcterms:W3CDTF">2019-06-07T12:15:00Z</dcterms:modified>
</cp:coreProperties>
</file>